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F0B12" w14:textId="19428268" w:rsidR="00D474F7" w:rsidRDefault="00DB04E2" w:rsidP="00DB04E2">
      <w:pPr>
        <w:tabs>
          <w:tab w:val="center" w:pos="4535"/>
          <w:tab w:val="right" w:pos="9070"/>
        </w:tabs>
        <w:spacing w:after="0"/>
        <w:rPr>
          <w:rFonts w:cstheme="minorHAnsi"/>
          <w:lang w:val="nl-NL"/>
        </w:rPr>
      </w:pPr>
      <w:bookmarkStart w:id="0" w:name="_GoBack"/>
      <w:bookmarkEnd w:id="0"/>
      <w:r>
        <w:rPr>
          <w:rFonts w:cstheme="minorHAnsi"/>
          <w:lang w:eastAsia="nl-BE"/>
        </w:rPr>
        <w:drawing>
          <wp:inline distT="0" distB="0" distL="0" distR="0" wp14:anchorId="0A5A63A9" wp14:editId="0DDFFF53">
            <wp:extent cx="1349886" cy="108013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Gent_NL_RGB_2400_kle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9886" cy="1080137"/>
                    </a:xfrm>
                    <a:prstGeom prst="rect">
                      <a:avLst/>
                    </a:prstGeom>
                  </pic:spPr>
                </pic:pic>
              </a:graphicData>
            </a:graphic>
          </wp:inline>
        </w:drawing>
      </w:r>
      <w:r>
        <w:rPr>
          <w:rFonts w:cstheme="minorHAnsi"/>
          <w:lang w:eastAsia="nl-BE"/>
        </w:rPr>
        <w:t xml:space="preserve">                                                      </w:t>
      </w:r>
      <w:r>
        <w:rPr>
          <w:rFonts w:cstheme="minorHAnsi"/>
          <w:lang w:eastAsia="nl-BE"/>
        </w:rPr>
        <w:drawing>
          <wp:inline distT="0" distB="0" distL="0" distR="0" wp14:anchorId="434E6BE7" wp14:editId="7A8DF894">
            <wp:extent cx="2700152" cy="81000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on_UGent_PP_NL_RGB_2400_kle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152" cy="810008"/>
                    </a:xfrm>
                    <a:prstGeom prst="rect">
                      <a:avLst/>
                    </a:prstGeom>
                  </pic:spPr>
                </pic:pic>
              </a:graphicData>
            </a:graphic>
          </wp:inline>
        </w:drawing>
      </w:r>
    </w:p>
    <w:p w14:paraId="37E869D0" w14:textId="77777777" w:rsidR="00D474F7" w:rsidRPr="00E711AB" w:rsidRDefault="00D474F7" w:rsidP="002D3160">
      <w:pPr>
        <w:tabs>
          <w:tab w:val="center" w:pos="4535"/>
          <w:tab w:val="right" w:pos="9070"/>
        </w:tabs>
        <w:spacing w:after="0"/>
        <w:jc w:val="both"/>
        <w:rPr>
          <w:rFonts w:cstheme="minorHAnsi"/>
          <w:lang w:val="nl-NL"/>
        </w:rPr>
      </w:pPr>
    </w:p>
    <w:p w14:paraId="6A3013D9" w14:textId="77777777" w:rsidR="00045AA1" w:rsidRDefault="00045AA1" w:rsidP="002D3160">
      <w:pPr>
        <w:tabs>
          <w:tab w:val="center" w:pos="4535"/>
          <w:tab w:val="right" w:pos="9070"/>
        </w:tabs>
        <w:jc w:val="both"/>
        <w:rPr>
          <w:rFonts w:cstheme="minorHAnsi"/>
          <w:b/>
          <w:noProof w:val="0"/>
          <w:sz w:val="30"/>
          <w:szCs w:val="30"/>
          <w:lang w:val="nl-NL"/>
        </w:rPr>
      </w:pPr>
    </w:p>
    <w:p w14:paraId="51764A04" w14:textId="77777777" w:rsidR="00A57765" w:rsidRDefault="00A57765" w:rsidP="002D3160">
      <w:pPr>
        <w:tabs>
          <w:tab w:val="center" w:pos="4535"/>
          <w:tab w:val="right" w:pos="9070"/>
        </w:tabs>
        <w:jc w:val="both"/>
        <w:rPr>
          <w:rFonts w:cstheme="minorHAnsi"/>
          <w:b/>
          <w:noProof w:val="0"/>
          <w:sz w:val="30"/>
          <w:szCs w:val="30"/>
          <w:lang w:val="nl-NL"/>
        </w:rPr>
      </w:pPr>
    </w:p>
    <w:p w14:paraId="420261A8" w14:textId="77777777" w:rsidR="00A57765" w:rsidRDefault="00A57765" w:rsidP="002D3160">
      <w:pPr>
        <w:tabs>
          <w:tab w:val="center" w:pos="4535"/>
          <w:tab w:val="right" w:pos="9070"/>
        </w:tabs>
        <w:jc w:val="both"/>
        <w:rPr>
          <w:rFonts w:cstheme="minorHAnsi"/>
          <w:b/>
          <w:noProof w:val="0"/>
          <w:sz w:val="30"/>
          <w:szCs w:val="30"/>
          <w:lang w:val="nl-NL"/>
        </w:rPr>
      </w:pPr>
    </w:p>
    <w:p w14:paraId="0FF923B9" w14:textId="77777777" w:rsidR="00045AA1" w:rsidRPr="00045AA1" w:rsidRDefault="00045AA1" w:rsidP="002D3160">
      <w:pPr>
        <w:tabs>
          <w:tab w:val="center" w:pos="4535"/>
          <w:tab w:val="right" w:pos="9070"/>
        </w:tabs>
        <w:jc w:val="both"/>
        <w:rPr>
          <w:rFonts w:cstheme="minorHAnsi"/>
          <w:b/>
          <w:sz w:val="20"/>
          <w:lang w:eastAsia="nl-BE"/>
        </w:rPr>
      </w:pPr>
    </w:p>
    <w:p w14:paraId="63DC2FAB" w14:textId="77777777" w:rsidR="00045AA1" w:rsidRPr="00045AA1" w:rsidRDefault="00045AA1" w:rsidP="002D3160">
      <w:pPr>
        <w:tabs>
          <w:tab w:val="center" w:pos="4535"/>
          <w:tab w:val="right" w:pos="9070"/>
        </w:tabs>
        <w:jc w:val="both"/>
        <w:rPr>
          <w:rFonts w:cstheme="minorHAnsi"/>
          <w:b/>
          <w:sz w:val="20"/>
          <w:lang w:eastAsia="nl-BE"/>
        </w:rPr>
      </w:pPr>
    </w:p>
    <w:p w14:paraId="492CE2FF" w14:textId="7001371A" w:rsidR="00175622" w:rsidRPr="00CA0091" w:rsidRDefault="005E0A00" w:rsidP="00F71B93">
      <w:pPr>
        <w:pStyle w:val="Titel"/>
        <w:pBdr>
          <w:top w:val="single" w:sz="4" w:space="1" w:color="auto"/>
          <w:left w:val="single" w:sz="4" w:space="1" w:color="auto"/>
          <w:bottom w:val="single" w:sz="4" w:space="1" w:color="auto"/>
          <w:right w:val="single" w:sz="4" w:space="1" w:color="auto"/>
        </w:pBdr>
        <w:jc w:val="center"/>
        <w:rPr>
          <w:sz w:val="56"/>
          <w:szCs w:val="56"/>
          <w:lang w:val="nl-NL"/>
        </w:rPr>
      </w:pPr>
      <w:r>
        <w:rPr>
          <w:sz w:val="56"/>
          <w:szCs w:val="56"/>
          <w:lang w:val="nl-NL"/>
        </w:rPr>
        <w:t>‘</w:t>
      </w:r>
      <w:r w:rsidR="007E206E">
        <w:rPr>
          <w:caps w:val="0"/>
          <w:sz w:val="56"/>
          <w:szCs w:val="56"/>
          <w:lang w:val="nl-NL"/>
        </w:rPr>
        <w:t xml:space="preserve">De relatie tussen </w:t>
      </w:r>
      <w:r w:rsidR="00800F67">
        <w:rPr>
          <w:caps w:val="0"/>
          <w:sz w:val="56"/>
          <w:szCs w:val="56"/>
          <w:lang w:val="nl-NL"/>
        </w:rPr>
        <w:t xml:space="preserve">jobkenmerken, welbevinden </w:t>
      </w:r>
      <w:r w:rsidR="007E206E">
        <w:rPr>
          <w:caps w:val="0"/>
          <w:sz w:val="56"/>
          <w:szCs w:val="56"/>
          <w:lang w:val="nl-NL"/>
        </w:rPr>
        <w:t>en burn-out’</w:t>
      </w:r>
    </w:p>
    <w:p w14:paraId="6A39531F" w14:textId="77777777" w:rsidR="00045AA1" w:rsidRDefault="00045AA1" w:rsidP="002D3160">
      <w:pPr>
        <w:tabs>
          <w:tab w:val="center" w:pos="4535"/>
          <w:tab w:val="right" w:pos="9070"/>
        </w:tabs>
        <w:spacing w:before="0" w:after="0"/>
        <w:jc w:val="both"/>
        <w:rPr>
          <w:rFonts w:cstheme="minorHAnsi"/>
          <w:b/>
          <w:noProof w:val="0"/>
          <w:sz w:val="36"/>
          <w:szCs w:val="36"/>
          <w:lang w:val="nl-NL"/>
        </w:rPr>
      </w:pPr>
    </w:p>
    <w:p w14:paraId="4FE1A4D7" w14:textId="77777777" w:rsidR="00EE41D5" w:rsidRDefault="00EE41D5" w:rsidP="002D3160">
      <w:pPr>
        <w:tabs>
          <w:tab w:val="center" w:pos="4535"/>
          <w:tab w:val="right" w:pos="9070"/>
        </w:tabs>
        <w:spacing w:before="0" w:after="0"/>
        <w:jc w:val="both"/>
        <w:rPr>
          <w:rFonts w:cstheme="minorHAnsi"/>
          <w:b/>
          <w:noProof w:val="0"/>
          <w:sz w:val="36"/>
          <w:szCs w:val="36"/>
          <w:lang w:val="nl-NL"/>
        </w:rPr>
      </w:pPr>
    </w:p>
    <w:p w14:paraId="1E7DAF76" w14:textId="79ABC4C5" w:rsidR="00EE41D5" w:rsidRDefault="00EE41D5" w:rsidP="002D3160">
      <w:pPr>
        <w:tabs>
          <w:tab w:val="center" w:pos="4535"/>
          <w:tab w:val="right" w:pos="9070"/>
        </w:tabs>
        <w:spacing w:before="0" w:after="0"/>
        <w:jc w:val="both"/>
        <w:rPr>
          <w:rFonts w:cstheme="minorHAnsi"/>
          <w:b/>
          <w:noProof w:val="0"/>
          <w:sz w:val="24"/>
          <w:szCs w:val="24"/>
          <w:lang w:val="nl-NL"/>
        </w:rPr>
      </w:pPr>
    </w:p>
    <w:p w14:paraId="4DA8C229" w14:textId="5E2D7DD4" w:rsidR="00F71B93" w:rsidRDefault="00F71B93" w:rsidP="002D3160">
      <w:pPr>
        <w:tabs>
          <w:tab w:val="center" w:pos="4535"/>
          <w:tab w:val="right" w:pos="9070"/>
        </w:tabs>
        <w:spacing w:before="0" w:after="0"/>
        <w:jc w:val="both"/>
        <w:rPr>
          <w:rFonts w:cstheme="minorHAnsi"/>
          <w:b/>
          <w:noProof w:val="0"/>
          <w:sz w:val="24"/>
          <w:szCs w:val="24"/>
          <w:lang w:val="nl-NL"/>
        </w:rPr>
      </w:pPr>
    </w:p>
    <w:p w14:paraId="12410D2D" w14:textId="64A3450C" w:rsidR="00F71B93" w:rsidRDefault="00F71B93" w:rsidP="002D3160">
      <w:pPr>
        <w:tabs>
          <w:tab w:val="center" w:pos="4535"/>
          <w:tab w:val="right" w:pos="9070"/>
        </w:tabs>
        <w:spacing w:before="0" w:after="0"/>
        <w:jc w:val="both"/>
        <w:rPr>
          <w:rFonts w:cstheme="minorHAnsi"/>
          <w:b/>
          <w:noProof w:val="0"/>
          <w:sz w:val="24"/>
          <w:szCs w:val="24"/>
          <w:lang w:val="nl-NL"/>
        </w:rPr>
      </w:pPr>
    </w:p>
    <w:p w14:paraId="669CC50F" w14:textId="2740B947" w:rsidR="00F71B93" w:rsidRDefault="00F71B93" w:rsidP="002D3160">
      <w:pPr>
        <w:tabs>
          <w:tab w:val="center" w:pos="4535"/>
          <w:tab w:val="right" w:pos="9070"/>
        </w:tabs>
        <w:spacing w:before="0" w:after="0"/>
        <w:jc w:val="both"/>
        <w:rPr>
          <w:rFonts w:cstheme="minorHAnsi"/>
          <w:b/>
          <w:noProof w:val="0"/>
          <w:sz w:val="24"/>
          <w:szCs w:val="24"/>
          <w:lang w:val="nl-NL"/>
        </w:rPr>
      </w:pPr>
    </w:p>
    <w:p w14:paraId="791090B0" w14:textId="0B8B9D1D" w:rsidR="00F71B93" w:rsidRDefault="00F71B93" w:rsidP="002D3160">
      <w:pPr>
        <w:tabs>
          <w:tab w:val="center" w:pos="4535"/>
          <w:tab w:val="right" w:pos="9070"/>
        </w:tabs>
        <w:spacing w:before="0" w:after="0"/>
        <w:jc w:val="both"/>
        <w:rPr>
          <w:rFonts w:cstheme="minorHAnsi"/>
          <w:b/>
          <w:noProof w:val="0"/>
          <w:sz w:val="24"/>
          <w:szCs w:val="24"/>
          <w:lang w:val="nl-NL"/>
        </w:rPr>
      </w:pPr>
    </w:p>
    <w:p w14:paraId="061707AD" w14:textId="3C8E3CC8" w:rsidR="00F71B93" w:rsidRDefault="00F71B93" w:rsidP="002D3160">
      <w:pPr>
        <w:tabs>
          <w:tab w:val="center" w:pos="4535"/>
          <w:tab w:val="right" w:pos="9070"/>
        </w:tabs>
        <w:spacing w:before="0" w:after="0"/>
        <w:jc w:val="both"/>
        <w:rPr>
          <w:rFonts w:cstheme="minorHAnsi"/>
          <w:b/>
          <w:noProof w:val="0"/>
          <w:sz w:val="24"/>
          <w:szCs w:val="24"/>
          <w:lang w:val="nl-NL"/>
        </w:rPr>
      </w:pPr>
    </w:p>
    <w:p w14:paraId="30AAEB78" w14:textId="77777777" w:rsidR="00F71B93" w:rsidRDefault="00F71B93" w:rsidP="002D3160">
      <w:pPr>
        <w:tabs>
          <w:tab w:val="center" w:pos="4535"/>
          <w:tab w:val="right" w:pos="9070"/>
        </w:tabs>
        <w:spacing w:before="0" w:after="0"/>
        <w:jc w:val="both"/>
        <w:rPr>
          <w:rFonts w:cstheme="minorHAnsi"/>
          <w:b/>
          <w:noProof w:val="0"/>
          <w:sz w:val="24"/>
          <w:szCs w:val="24"/>
          <w:lang w:val="nl-NL"/>
        </w:rPr>
      </w:pPr>
    </w:p>
    <w:p w14:paraId="56C11629" w14:textId="77777777" w:rsidR="00EE41D5" w:rsidRDefault="00EE41D5" w:rsidP="002D3160">
      <w:pPr>
        <w:tabs>
          <w:tab w:val="center" w:pos="4535"/>
          <w:tab w:val="right" w:pos="9070"/>
        </w:tabs>
        <w:spacing w:before="0" w:after="0"/>
        <w:jc w:val="both"/>
        <w:rPr>
          <w:rFonts w:cstheme="minorHAnsi"/>
          <w:b/>
          <w:noProof w:val="0"/>
          <w:sz w:val="24"/>
          <w:szCs w:val="24"/>
          <w:lang w:val="nl-NL"/>
        </w:rPr>
      </w:pPr>
    </w:p>
    <w:p w14:paraId="2C4257D5" w14:textId="77777777" w:rsidR="00DB04E2" w:rsidRDefault="00DB04E2" w:rsidP="002D3160">
      <w:pPr>
        <w:tabs>
          <w:tab w:val="center" w:pos="4535"/>
          <w:tab w:val="right" w:pos="9070"/>
        </w:tabs>
        <w:spacing w:before="0" w:after="0"/>
        <w:jc w:val="both"/>
        <w:rPr>
          <w:rFonts w:cstheme="minorHAnsi"/>
          <w:b/>
          <w:noProof w:val="0"/>
          <w:sz w:val="24"/>
          <w:szCs w:val="24"/>
          <w:lang w:val="nl-NL"/>
        </w:rPr>
      </w:pPr>
    </w:p>
    <w:p w14:paraId="3094995A" w14:textId="2194704D" w:rsidR="003436EE" w:rsidRPr="009D1CB2" w:rsidRDefault="00F9139F" w:rsidP="002D3160">
      <w:pPr>
        <w:tabs>
          <w:tab w:val="center" w:pos="4535"/>
          <w:tab w:val="right" w:pos="9070"/>
        </w:tabs>
        <w:spacing w:before="0" w:after="0"/>
        <w:jc w:val="both"/>
        <w:rPr>
          <w:rFonts w:cstheme="minorHAnsi"/>
          <w:b/>
          <w:noProof w:val="0"/>
          <w:sz w:val="24"/>
          <w:szCs w:val="24"/>
          <w:lang w:val="nl-NL"/>
        </w:rPr>
      </w:pPr>
      <w:r>
        <w:rPr>
          <w:rFonts w:cstheme="minorHAnsi"/>
          <w:b/>
          <w:noProof w:val="0"/>
          <w:sz w:val="24"/>
          <w:szCs w:val="24"/>
          <w:lang w:val="nl-NL"/>
        </w:rPr>
        <w:t xml:space="preserve">Lore Bellemans en prof. </w:t>
      </w:r>
      <w:r w:rsidR="009D1CB2" w:rsidRPr="006522FF">
        <w:rPr>
          <w:rFonts w:cstheme="minorHAnsi"/>
          <w:b/>
          <w:noProof w:val="0"/>
          <w:sz w:val="24"/>
          <w:szCs w:val="24"/>
          <w:lang w:val="nl-NL"/>
        </w:rPr>
        <w:t>Geert Devos</w:t>
      </w:r>
    </w:p>
    <w:p w14:paraId="4FCBCD56" w14:textId="1CDCD147" w:rsidR="00327940" w:rsidRPr="006522FF" w:rsidRDefault="00F86245" w:rsidP="002D3160">
      <w:pPr>
        <w:tabs>
          <w:tab w:val="center" w:pos="4535"/>
          <w:tab w:val="right" w:pos="9070"/>
        </w:tabs>
        <w:spacing w:before="0" w:after="0"/>
        <w:jc w:val="both"/>
        <w:rPr>
          <w:rFonts w:cstheme="minorHAnsi"/>
          <w:noProof w:val="0"/>
          <w:sz w:val="24"/>
          <w:szCs w:val="24"/>
          <w:lang w:val="nl-NL"/>
        </w:rPr>
      </w:pPr>
      <w:r w:rsidRPr="006522FF">
        <w:rPr>
          <w:rFonts w:cstheme="minorHAnsi"/>
          <w:noProof w:val="0"/>
          <w:sz w:val="24"/>
          <w:szCs w:val="24"/>
          <w:lang w:val="nl-NL"/>
        </w:rPr>
        <w:t xml:space="preserve">Onderzoeksgroep </w:t>
      </w:r>
      <w:r w:rsidR="007151C2">
        <w:rPr>
          <w:rFonts w:cstheme="minorHAnsi"/>
          <w:noProof w:val="0"/>
          <w:sz w:val="24"/>
          <w:szCs w:val="24"/>
          <w:lang w:val="nl-NL"/>
        </w:rPr>
        <w:t>BELLON</w:t>
      </w:r>
    </w:p>
    <w:p w14:paraId="58914C8F" w14:textId="77777777" w:rsidR="00045AA1" w:rsidRPr="00DE7549" w:rsidRDefault="00045AA1" w:rsidP="002D3160">
      <w:pPr>
        <w:tabs>
          <w:tab w:val="center" w:pos="4535"/>
          <w:tab w:val="right" w:pos="9070"/>
        </w:tabs>
        <w:spacing w:before="0" w:after="0"/>
        <w:jc w:val="both"/>
        <w:rPr>
          <w:rFonts w:cstheme="minorHAnsi"/>
          <w:noProof w:val="0"/>
          <w:sz w:val="24"/>
          <w:szCs w:val="24"/>
          <w:lang w:val="nl-NL"/>
        </w:rPr>
      </w:pPr>
      <w:r w:rsidRPr="00DE7549">
        <w:rPr>
          <w:rFonts w:cstheme="minorHAnsi"/>
          <w:noProof w:val="0"/>
          <w:sz w:val="24"/>
          <w:szCs w:val="24"/>
          <w:lang w:val="nl-NL"/>
        </w:rPr>
        <w:t>Vakgroep Onderwijskunde</w:t>
      </w:r>
    </w:p>
    <w:p w14:paraId="5932EE80" w14:textId="77777777" w:rsidR="00045AA1" w:rsidRPr="00DE7549" w:rsidRDefault="0049433F" w:rsidP="002D3160">
      <w:pPr>
        <w:tabs>
          <w:tab w:val="center" w:pos="4535"/>
          <w:tab w:val="right" w:pos="9070"/>
        </w:tabs>
        <w:spacing w:before="0" w:after="0"/>
        <w:jc w:val="both"/>
        <w:rPr>
          <w:rFonts w:cstheme="minorHAnsi"/>
          <w:noProof w:val="0"/>
          <w:sz w:val="24"/>
          <w:szCs w:val="24"/>
          <w:lang w:val="nl-NL"/>
        </w:rPr>
      </w:pPr>
      <w:r>
        <w:rPr>
          <w:rFonts w:cstheme="minorHAnsi"/>
          <w:noProof w:val="0"/>
          <w:sz w:val="24"/>
          <w:szCs w:val="24"/>
          <w:lang w:val="nl-NL"/>
        </w:rPr>
        <w:t xml:space="preserve">Universiteit Gent, Henri </w:t>
      </w:r>
      <w:proofErr w:type="spellStart"/>
      <w:r w:rsidR="00045AA1" w:rsidRPr="00DE7549">
        <w:rPr>
          <w:rFonts w:cstheme="minorHAnsi"/>
          <w:noProof w:val="0"/>
          <w:sz w:val="24"/>
          <w:szCs w:val="24"/>
          <w:lang w:val="nl-NL"/>
        </w:rPr>
        <w:t>Dunantlaan</w:t>
      </w:r>
      <w:proofErr w:type="spellEnd"/>
      <w:r w:rsidR="00045AA1" w:rsidRPr="00DE7549">
        <w:rPr>
          <w:rFonts w:cstheme="minorHAnsi"/>
          <w:noProof w:val="0"/>
          <w:sz w:val="24"/>
          <w:szCs w:val="24"/>
          <w:lang w:val="nl-NL"/>
        </w:rPr>
        <w:t xml:space="preserve"> 2, 9000 Gent </w:t>
      </w:r>
    </w:p>
    <w:p w14:paraId="11F49B90" w14:textId="2D1A5F16" w:rsidR="00045AA1" w:rsidRDefault="00D928B9" w:rsidP="002D3160">
      <w:pPr>
        <w:tabs>
          <w:tab w:val="center" w:pos="4535"/>
          <w:tab w:val="right" w:pos="9070"/>
        </w:tabs>
        <w:spacing w:before="0" w:after="0"/>
        <w:jc w:val="both"/>
        <w:rPr>
          <w:rFonts w:cstheme="minorHAnsi"/>
          <w:noProof w:val="0"/>
          <w:sz w:val="24"/>
          <w:szCs w:val="24"/>
          <w:lang w:val="nl-NL"/>
        </w:rPr>
      </w:pPr>
      <w:r>
        <w:rPr>
          <w:rFonts w:cstheme="minorHAnsi"/>
          <w:noProof w:val="0"/>
          <w:sz w:val="24"/>
          <w:szCs w:val="24"/>
          <w:lang w:val="nl-NL"/>
        </w:rPr>
        <w:t>Tel.: 09/264.86.44</w:t>
      </w:r>
    </w:p>
    <w:p w14:paraId="22D4CD8D" w14:textId="77777777" w:rsidR="00F9139F" w:rsidRDefault="00F9139F" w:rsidP="002D3160">
      <w:pPr>
        <w:tabs>
          <w:tab w:val="center" w:pos="4535"/>
          <w:tab w:val="right" w:pos="9070"/>
        </w:tabs>
        <w:spacing w:before="0" w:after="0"/>
        <w:jc w:val="both"/>
        <w:rPr>
          <w:rFonts w:cstheme="minorHAnsi"/>
          <w:noProof w:val="0"/>
          <w:sz w:val="24"/>
          <w:szCs w:val="24"/>
          <w:lang w:val="nl-NL"/>
        </w:rPr>
      </w:pPr>
    </w:p>
    <w:sdt>
      <w:sdtPr>
        <w:rPr>
          <w:b w:val="0"/>
          <w:bCs w:val="0"/>
          <w:caps w:val="0"/>
          <w:color w:val="auto"/>
          <w:spacing w:val="0"/>
          <w:szCs w:val="20"/>
          <w:lang w:val="nl-NL" w:bidi="ar-SA"/>
        </w:rPr>
        <w:id w:val="-730159496"/>
        <w:docPartObj>
          <w:docPartGallery w:val="Table of Contents"/>
          <w:docPartUnique/>
        </w:docPartObj>
      </w:sdtPr>
      <w:sdtEndPr/>
      <w:sdtContent>
        <w:p w14:paraId="0C52EA72" w14:textId="47D7F096" w:rsidR="009B076B" w:rsidRDefault="009B076B">
          <w:pPr>
            <w:pStyle w:val="Kopvaninhoudsopgave"/>
          </w:pPr>
          <w:r>
            <w:rPr>
              <w:lang w:val="nl-NL"/>
            </w:rPr>
            <w:t>Inhoud</w:t>
          </w:r>
        </w:p>
        <w:p w14:paraId="000DED78" w14:textId="3A609E16" w:rsidR="00387AFC" w:rsidRDefault="009B076B">
          <w:pPr>
            <w:pStyle w:val="Inhopg1"/>
            <w:tabs>
              <w:tab w:val="left" w:pos="440"/>
              <w:tab w:val="right" w:leader="dot" w:pos="9062"/>
            </w:tabs>
            <w:rPr>
              <w:sz w:val="24"/>
              <w:szCs w:val="24"/>
              <w:lang w:eastAsia="nl-NL"/>
            </w:rPr>
          </w:pPr>
          <w:r>
            <w:fldChar w:fldCharType="begin"/>
          </w:r>
          <w:r>
            <w:instrText xml:space="preserve"> TOC \o "1-3" \h \z \u </w:instrText>
          </w:r>
          <w:r>
            <w:fldChar w:fldCharType="separate"/>
          </w:r>
          <w:hyperlink w:anchor="_Toc74651685" w:history="1">
            <w:r w:rsidR="00387AFC" w:rsidRPr="0048531E">
              <w:rPr>
                <w:rStyle w:val="Hyperlink"/>
              </w:rPr>
              <w:t>1.</w:t>
            </w:r>
            <w:r w:rsidR="00387AFC">
              <w:rPr>
                <w:sz w:val="24"/>
                <w:szCs w:val="24"/>
                <w:lang w:eastAsia="nl-NL"/>
              </w:rPr>
              <w:tab/>
            </w:r>
            <w:r w:rsidR="00387AFC" w:rsidRPr="0048531E">
              <w:rPr>
                <w:rStyle w:val="Hyperlink"/>
              </w:rPr>
              <w:t>Inleiding</w:t>
            </w:r>
            <w:r w:rsidR="00387AFC">
              <w:rPr>
                <w:webHidden/>
              </w:rPr>
              <w:tab/>
            </w:r>
            <w:r w:rsidR="00387AFC">
              <w:rPr>
                <w:webHidden/>
              </w:rPr>
              <w:fldChar w:fldCharType="begin"/>
            </w:r>
            <w:r w:rsidR="00387AFC">
              <w:rPr>
                <w:webHidden/>
              </w:rPr>
              <w:instrText xml:space="preserve"> PAGEREF _Toc74651685 \h </w:instrText>
            </w:r>
            <w:r w:rsidR="00387AFC">
              <w:rPr>
                <w:webHidden/>
              </w:rPr>
            </w:r>
            <w:r w:rsidR="00387AFC">
              <w:rPr>
                <w:webHidden/>
              </w:rPr>
              <w:fldChar w:fldCharType="separate"/>
            </w:r>
            <w:r w:rsidR="00387AFC">
              <w:rPr>
                <w:webHidden/>
              </w:rPr>
              <w:t>2</w:t>
            </w:r>
            <w:r w:rsidR="00387AFC">
              <w:rPr>
                <w:webHidden/>
              </w:rPr>
              <w:fldChar w:fldCharType="end"/>
            </w:r>
          </w:hyperlink>
        </w:p>
        <w:p w14:paraId="315BC73F" w14:textId="767E8C4D" w:rsidR="00387AFC" w:rsidRDefault="00D8589A">
          <w:pPr>
            <w:pStyle w:val="Inhopg1"/>
            <w:tabs>
              <w:tab w:val="left" w:pos="440"/>
              <w:tab w:val="right" w:leader="dot" w:pos="9062"/>
            </w:tabs>
            <w:rPr>
              <w:sz w:val="24"/>
              <w:szCs w:val="24"/>
              <w:lang w:eastAsia="nl-NL"/>
            </w:rPr>
          </w:pPr>
          <w:hyperlink w:anchor="_Toc74651686" w:history="1">
            <w:r w:rsidR="00387AFC" w:rsidRPr="0048531E">
              <w:rPr>
                <w:rStyle w:val="Hyperlink"/>
              </w:rPr>
              <w:t>2.</w:t>
            </w:r>
            <w:r w:rsidR="00387AFC">
              <w:rPr>
                <w:sz w:val="24"/>
                <w:szCs w:val="24"/>
                <w:lang w:eastAsia="nl-NL"/>
              </w:rPr>
              <w:tab/>
            </w:r>
            <w:r w:rsidR="00387AFC" w:rsidRPr="0048531E">
              <w:rPr>
                <w:rStyle w:val="Hyperlink"/>
              </w:rPr>
              <w:t>Achtergrondgegevens</w:t>
            </w:r>
            <w:r w:rsidR="00387AFC">
              <w:rPr>
                <w:webHidden/>
              </w:rPr>
              <w:tab/>
            </w:r>
            <w:r w:rsidR="00387AFC">
              <w:rPr>
                <w:webHidden/>
              </w:rPr>
              <w:fldChar w:fldCharType="begin"/>
            </w:r>
            <w:r w:rsidR="00387AFC">
              <w:rPr>
                <w:webHidden/>
              </w:rPr>
              <w:instrText xml:space="preserve"> PAGEREF _Toc74651686 \h </w:instrText>
            </w:r>
            <w:r w:rsidR="00387AFC">
              <w:rPr>
                <w:webHidden/>
              </w:rPr>
            </w:r>
            <w:r w:rsidR="00387AFC">
              <w:rPr>
                <w:webHidden/>
              </w:rPr>
              <w:fldChar w:fldCharType="separate"/>
            </w:r>
            <w:r w:rsidR="00387AFC">
              <w:rPr>
                <w:webHidden/>
              </w:rPr>
              <w:t>2</w:t>
            </w:r>
            <w:r w:rsidR="00387AFC">
              <w:rPr>
                <w:webHidden/>
              </w:rPr>
              <w:fldChar w:fldCharType="end"/>
            </w:r>
          </w:hyperlink>
        </w:p>
        <w:p w14:paraId="28F78DA3" w14:textId="0E0E8043" w:rsidR="00387AFC" w:rsidRDefault="00D8589A">
          <w:pPr>
            <w:pStyle w:val="Inhopg1"/>
            <w:tabs>
              <w:tab w:val="left" w:pos="440"/>
              <w:tab w:val="right" w:leader="dot" w:pos="9062"/>
            </w:tabs>
            <w:rPr>
              <w:sz w:val="24"/>
              <w:szCs w:val="24"/>
              <w:lang w:eastAsia="nl-NL"/>
            </w:rPr>
          </w:pPr>
          <w:hyperlink w:anchor="_Toc74651687" w:history="1">
            <w:r w:rsidR="00387AFC" w:rsidRPr="0048531E">
              <w:rPr>
                <w:rStyle w:val="Hyperlink"/>
              </w:rPr>
              <w:t>3.</w:t>
            </w:r>
            <w:r w:rsidR="00387AFC">
              <w:rPr>
                <w:sz w:val="24"/>
                <w:szCs w:val="24"/>
                <w:lang w:eastAsia="nl-NL"/>
              </w:rPr>
              <w:tab/>
            </w:r>
            <w:r w:rsidR="00387AFC" w:rsidRPr="0048531E">
              <w:rPr>
                <w:rStyle w:val="Hyperlink"/>
              </w:rPr>
              <w:t>De verschillende variabelen</w:t>
            </w:r>
            <w:r w:rsidR="00387AFC">
              <w:rPr>
                <w:webHidden/>
              </w:rPr>
              <w:tab/>
            </w:r>
            <w:r w:rsidR="00387AFC">
              <w:rPr>
                <w:webHidden/>
              </w:rPr>
              <w:fldChar w:fldCharType="begin"/>
            </w:r>
            <w:r w:rsidR="00387AFC">
              <w:rPr>
                <w:webHidden/>
              </w:rPr>
              <w:instrText xml:space="preserve"> PAGEREF _Toc74651687 \h </w:instrText>
            </w:r>
            <w:r w:rsidR="00387AFC">
              <w:rPr>
                <w:webHidden/>
              </w:rPr>
            </w:r>
            <w:r w:rsidR="00387AFC">
              <w:rPr>
                <w:webHidden/>
              </w:rPr>
              <w:fldChar w:fldCharType="separate"/>
            </w:r>
            <w:r w:rsidR="00387AFC">
              <w:rPr>
                <w:webHidden/>
              </w:rPr>
              <w:t>4</w:t>
            </w:r>
            <w:r w:rsidR="00387AFC">
              <w:rPr>
                <w:webHidden/>
              </w:rPr>
              <w:fldChar w:fldCharType="end"/>
            </w:r>
          </w:hyperlink>
        </w:p>
        <w:p w14:paraId="3C016DD9" w14:textId="71D91725" w:rsidR="00387AFC" w:rsidRDefault="00D8589A">
          <w:pPr>
            <w:pStyle w:val="Inhopg2"/>
            <w:tabs>
              <w:tab w:val="right" w:leader="dot" w:pos="9062"/>
            </w:tabs>
            <w:rPr>
              <w:sz w:val="24"/>
              <w:szCs w:val="24"/>
              <w:lang w:eastAsia="nl-NL"/>
            </w:rPr>
          </w:pPr>
          <w:hyperlink w:anchor="_Toc74651688" w:history="1">
            <w:r w:rsidR="00387AFC" w:rsidRPr="0048531E">
              <w:rPr>
                <w:rStyle w:val="Hyperlink"/>
                <w:lang w:val="en-US"/>
              </w:rPr>
              <w:t>3.1. Job Demands of werkeisen</w:t>
            </w:r>
            <w:r w:rsidR="00387AFC">
              <w:rPr>
                <w:webHidden/>
              </w:rPr>
              <w:tab/>
            </w:r>
            <w:r w:rsidR="00387AFC">
              <w:rPr>
                <w:webHidden/>
              </w:rPr>
              <w:fldChar w:fldCharType="begin"/>
            </w:r>
            <w:r w:rsidR="00387AFC">
              <w:rPr>
                <w:webHidden/>
              </w:rPr>
              <w:instrText xml:space="preserve"> PAGEREF _Toc74651688 \h </w:instrText>
            </w:r>
            <w:r w:rsidR="00387AFC">
              <w:rPr>
                <w:webHidden/>
              </w:rPr>
            </w:r>
            <w:r w:rsidR="00387AFC">
              <w:rPr>
                <w:webHidden/>
              </w:rPr>
              <w:fldChar w:fldCharType="separate"/>
            </w:r>
            <w:r w:rsidR="00387AFC">
              <w:rPr>
                <w:webHidden/>
              </w:rPr>
              <w:t>5</w:t>
            </w:r>
            <w:r w:rsidR="00387AFC">
              <w:rPr>
                <w:webHidden/>
              </w:rPr>
              <w:fldChar w:fldCharType="end"/>
            </w:r>
          </w:hyperlink>
        </w:p>
        <w:p w14:paraId="1DDFEA30" w14:textId="5472CBE0" w:rsidR="00387AFC" w:rsidRDefault="00D8589A">
          <w:pPr>
            <w:pStyle w:val="Inhopg2"/>
            <w:tabs>
              <w:tab w:val="right" w:leader="dot" w:pos="9062"/>
            </w:tabs>
            <w:rPr>
              <w:sz w:val="24"/>
              <w:szCs w:val="24"/>
              <w:lang w:eastAsia="nl-NL"/>
            </w:rPr>
          </w:pPr>
          <w:hyperlink w:anchor="_Toc74651689" w:history="1">
            <w:r w:rsidR="00387AFC" w:rsidRPr="0048531E">
              <w:rPr>
                <w:rStyle w:val="Hyperlink"/>
                <w:lang w:val="nl-NL"/>
              </w:rPr>
              <w:t>3.2. Job resources of energiebronnen</w:t>
            </w:r>
            <w:r w:rsidR="00387AFC">
              <w:rPr>
                <w:webHidden/>
              </w:rPr>
              <w:tab/>
            </w:r>
            <w:r w:rsidR="00387AFC">
              <w:rPr>
                <w:webHidden/>
              </w:rPr>
              <w:fldChar w:fldCharType="begin"/>
            </w:r>
            <w:r w:rsidR="00387AFC">
              <w:rPr>
                <w:webHidden/>
              </w:rPr>
              <w:instrText xml:space="preserve"> PAGEREF _Toc74651689 \h </w:instrText>
            </w:r>
            <w:r w:rsidR="00387AFC">
              <w:rPr>
                <w:webHidden/>
              </w:rPr>
            </w:r>
            <w:r w:rsidR="00387AFC">
              <w:rPr>
                <w:webHidden/>
              </w:rPr>
              <w:fldChar w:fldCharType="separate"/>
            </w:r>
            <w:r w:rsidR="00387AFC">
              <w:rPr>
                <w:webHidden/>
              </w:rPr>
              <w:t>6</w:t>
            </w:r>
            <w:r w:rsidR="00387AFC">
              <w:rPr>
                <w:webHidden/>
              </w:rPr>
              <w:fldChar w:fldCharType="end"/>
            </w:r>
          </w:hyperlink>
        </w:p>
        <w:p w14:paraId="3227EA70" w14:textId="416F1474" w:rsidR="00387AFC" w:rsidRDefault="00D8589A">
          <w:pPr>
            <w:pStyle w:val="Inhopg2"/>
            <w:tabs>
              <w:tab w:val="right" w:leader="dot" w:pos="9062"/>
            </w:tabs>
            <w:rPr>
              <w:sz w:val="24"/>
              <w:szCs w:val="24"/>
              <w:lang w:eastAsia="nl-NL"/>
            </w:rPr>
          </w:pPr>
          <w:hyperlink w:anchor="_Toc74651690" w:history="1">
            <w:r w:rsidR="00387AFC" w:rsidRPr="0048531E">
              <w:rPr>
                <w:rStyle w:val="Hyperlink"/>
                <w:lang w:val="nl-NL"/>
              </w:rPr>
              <w:t>3.3. Self-efficacy</w:t>
            </w:r>
            <w:r w:rsidR="00387AFC">
              <w:rPr>
                <w:webHidden/>
              </w:rPr>
              <w:tab/>
            </w:r>
            <w:r w:rsidR="00387AFC">
              <w:rPr>
                <w:webHidden/>
              </w:rPr>
              <w:fldChar w:fldCharType="begin"/>
            </w:r>
            <w:r w:rsidR="00387AFC">
              <w:rPr>
                <w:webHidden/>
              </w:rPr>
              <w:instrText xml:space="preserve"> PAGEREF _Toc74651690 \h </w:instrText>
            </w:r>
            <w:r w:rsidR="00387AFC">
              <w:rPr>
                <w:webHidden/>
              </w:rPr>
            </w:r>
            <w:r w:rsidR="00387AFC">
              <w:rPr>
                <w:webHidden/>
              </w:rPr>
              <w:fldChar w:fldCharType="separate"/>
            </w:r>
            <w:r w:rsidR="00387AFC">
              <w:rPr>
                <w:webHidden/>
              </w:rPr>
              <w:t>6</w:t>
            </w:r>
            <w:r w:rsidR="00387AFC">
              <w:rPr>
                <w:webHidden/>
              </w:rPr>
              <w:fldChar w:fldCharType="end"/>
            </w:r>
          </w:hyperlink>
        </w:p>
        <w:p w14:paraId="40598A9A" w14:textId="3B1D39C7" w:rsidR="00387AFC" w:rsidRDefault="00D8589A">
          <w:pPr>
            <w:pStyle w:val="Inhopg2"/>
            <w:tabs>
              <w:tab w:val="right" w:leader="dot" w:pos="9062"/>
            </w:tabs>
            <w:rPr>
              <w:sz w:val="24"/>
              <w:szCs w:val="24"/>
              <w:lang w:eastAsia="nl-NL"/>
            </w:rPr>
          </w:pPr>
          <w:hyperlink w:anchor="_Toc74651691" w:history="1">
            <w:r w:rsidR="00387AFC" w:rsidRPr="0048531E">
              <w:rPr>
                <w:rStyle w:val="Hyperlink"/>
                <w:lang w:val="nl-NL"/>
              </w:rPr>
              <w:t>3.4. Burn-out en bevlogenheid</w:t>
            </w:r>
            <w:r w:rsidR="00387AFC">
              <w:rPr>
                <w:webHidden/>
              </w:rPr>
              <w:tab/>
            </w:r>
            <w:r w:rsidR="00387AFC">
              <w:rPr>
                <w:webHidden/>
              </w:rPr>
              <w:fldChar w:fldCharType="begin"/>
            </w:r>
            <w:r w:rsidR="00387AFC">
              <w:rPr>
                <w:webHidden/>
              </w:rPr>
              <w:instrText xml:space="preserve"> PAGEREF _Toc74651691 \h </w:instrText>
            </w:r>
            <w:r w:rsidR="00387AFC">
              <w:rPr>
                <w:webHidden/>
              </w:rPr>
            </w:r>
            <w:r w:rsidR="00387AFC">
              <w:rPr>
                <w:webHidden/>
              </w:rPr>
              <w:fldChar w:fldCharType="separate"/>
            </w:r>
            <w:r w:rsidR="00387AFC">
              <w:rPr>
                <w:webHidden/>
              </w:rPr>
              <w:t>7</w:t>
            </w:r>
            <w:r w:rsidR="00387AFC">
              <w:rPr>
                <w:webHidden/>
              </w:rPr>
              <w:fldChar w:fldCharType="end"/>
            </w:r>
          </w:hyperlink>
        </w:p>
        <w:p w14:paraId="46270D76" w14:textId="217D8AB8" w:rsidR="00387AFC" w:rsidRDefault="00D8589A">
          <w:pPr>
            <w:pStyle w:val="Inhopg1"/>
            <w:tabs>
              <w:tab w:val="left" w:pos="440"/>
              <w:tab w:val="right" w:leader="dot" w:pos="9062"/>
            </w:tabs>
            <w:rPr>
              <w:sz w:val="24"/>
              <w:szCs w:val="24"/>
              <w:lang w:eastAsia="nl-NL"/>
            </w:rPr>
          </w:pPr>
          <w:hyperlink w:anchor="_Toc74651692" w:history="1">
            <w:r w:rsidR="00387AFC" w:rsidRPr="0048531E">
              <w:rPr>
                <w:rStyle w:val="Hyperlink"/>
              </w:rPr>
              <w:t>4.</w:t>
            </w:r>
            <w:r w:rsidR="00387AFC">
              <w:rPr>
                <w:sz w:val="24"/>
                <w:szCs w:val="24"/>
                <w:lang w:eastAsia="nl-NL"/>
              </w:rPr>
              <w:tab/>
            </w:r>
            <w:r w:rsidR="00387AFC" w:rsidRPr="0048531E">
              <w:rPr>
                <w:rStyle w:val="Hyperlink"/>
              </w:rPr>
              <w:t>Uitleg van verbanden tussen variabelen</w:t>
            </w:r>
            <w:r w:rsidR="00387AFC">
              <w:rPr>
                <w:webHidden/>
              </w:rPr>
              <w:tab/>
            </w:r>
            <w:r w:rsidR="00387AFC">
              <w:rPr>
                <w:webHidden/>
              </w:rPr>
              <w:fldChar w:fldCharType="begin"/>
            </w:r>
            <w:r w:rsidR="00387AFC">
              <w:rPr>
                <w:webHidden/>
              </w:rPr>
              <w:instrText xml:space="preserve"> PAGEREF _Toc74651692 \h </w:instrText>
            </w:r>
            <w:r w:rsidR="00387AFC">
              <w:rPr>
                <w:webHidden/>
              </w:rPr>
            </w:r>
            <w:r w:rsidR="00387AFC">
              <w:rPr>
                <w:webHidden/>
              </w:rPr>
              <w:fldChar w:fldCharType="separate"/>
            </w:r>
            <w:r w:rsidR="00387AFC">
              <w:rPr>
                <w:webHidden/>
              </w:rPr>
              <w:t>8</w:t>
            </w:r>
            <w:r w:rsidR="00387AFC">
              <w:rPr>
                <w:webHidden/>
              </w:rPr>
              <w:fldChar w:fldCharType="end"/>
            </w:r>
          </w:hyperlink>
        </w:p>
        <w:p w14:paraId="5B20C1F6" w14:textId="633C47B3" w:rsidR="00464EC2" w:rsidRDefault="009B076B">
          <w:pPr>
            <w:rPr>
              <w:b/>
              <w:bCs/>
              <w:lang w:val="nl-NL"/>
            </w:rPr>
          </w:pPr>
          <w:r>
            <w:rPr>
              <w:b/>
              <w:bCs/>
              <w:lang w:val="nl-NL"/>
            </w:rPr>
            <w:fldChar w:fldCharType="end"/>
          </w:r>
        </w:p>
        <w:p w14:paraId="63F8DC45" w14:textId="12BDF062" w:rsidR="009B076B" w:rsidRDefault="00D8589A"/>
      </w:sdtContent>
    </w:sdt>
    <w:p w14:paraId="0681D261" w14:textId="77777777" w:rsidR="00464EC2" w:rsidRDefault="00464EC2" w:rsidP="00464EC2"/>
    <w:p w14:paraId="3D7094E0" w14:textId="77777777" w:rsidR="00464EC2" w:rsidRDefault="00464EC2" w:rsidP="00464EC2"/>
    <w:p w14:paraId="230C33B6" w14:textId="77777777" w:rsidR="00464EC2" w:rsidRDefault="00464EC2" w:rsidP="00464EC2"/>
    <w:p w14:paraId="26289AE5" w14:textId="77777777" w:rsidR="00464EC2" w:rsidRDefault="00464EC2" w:rsidP="00464EC2"/>
    <w:p w14:paraId="7ECB0B7E" w14:textId="77777777" w:rsidR="00464EC2" w:rsidRDefault="00464EC2" w:rsidP="00464EC2"/>
    <w:p w14:paraId="4E84EBD7" w14:textId="77777777" w:rsidR="00464EC2" w:rsidRDefault="00464EC2" w:rsidP="00464EC2"/>
    <w:p w14:paraId="5C5875BD" w14:textId="77777777" w:rsidR="00464EC2" w:rsidRDefault="00464EC2" w:rsidP="00464EC2"/>
    <w:p w14:paraId="48A9BD4F" w14:textId="77777777" w:rsidR="00464EC2" w:rsidRDefault="00464EC2" w:rsidP="00464EC2"/>
    <w:p w14:paraId="32D05DE3" w14:textId="77777777" w:rsidR="00464EC2" w:rsidRDefault="00464EC2" w:rsidP="00464EC2"/>
    <w:p w14:paraId="7EAE8D4D" w14:textId="77777777" w:rsidR="00464EC2" w:rsidRDefault="00464EC2" w:rsidP="00464EC2"/>
    <w:p w14:paraId="096FB9E3" w14:textId="77777777" w:rsidR="00464EC2" w:rsidRDefault="00464EC2" w:rsidP="00464EC2"/>
    <w:p w14:paraId="1E3AF722" w14:textId="77777777" w:rsidR="00464EC2" w:rsidRDefault="00464EC2" w:rsidP="00464EC2"/>
    <w:p w14:paraId="7B196563" w14:textId="77777777" w:rsidR="00464EC2" w:rsidRDefault="00464EC2" w:rsidP="00464EC2"/>
    <w:p w14:paraId="1853823A" w14:textId="77777777" w:rsidR="00464EC2" w:rsidRDefault="00464EC2" w:rsidP="00464EC2"/>
    <w:p w14:paraId="3AF6AE49" w14:textId="77777777" w:rsidR="00C964C5" w:rsidRDefault="00C964C5" w:rsidP="00464EC2"/>
    <w:p w14:paraId="248905FB" w14:textId="77777777" w:rsidR="00C964C5" w:rsidRDefault="00C964C5" w:rsidP="00464EC2"/>
    <w:p w14:paraId="125283D8" w14:textId="30185796" w:rsidR="00FD7BFE" w:rsidRDefault="00A35457" w:rsidP="00FD7BFE">
      <w:pPr>
        <w:pStyle w:val="Kop1"/>
        <w:numPr>
          <w:ilvl w:val="0"/>
          <w:numId w:val="30"/>
        </w:numPr>
        <w:ind w:hanging="578"/>
      </w:pPr>
      <w:bookmarkStart w:id="1" w:name="_Toc74651685"/>
      <w:r>
        <w:lastRenderedPageBreak/>
        <w:t>I</w:t>
      </w:r>
      <w:r w:rsidR="003436EE">
        <w:t>nleiding</w:t>
      </w:r>
      <w:bookmarkEnd w:id="1"/>
    </w:p>
    <w:p w14:paraId="060D3CFB" w14:textId="39919BF7" w:rsidR="001566E4" w:rsidRPr="00FD7BFE" w:rsidRDefault="003436EE" w:rsidP="00FD7BFE">
      <w:pPr>
        <w:tabs>
          <w:tab w:val="left" w:pos="3960"/>
        </w:tabs>
        <w:jc w:val="both"/>
      </w:pPr>
      <w:r w:rsidRPr="00FD7BFE">
        <w:t xml:space="preserve">In het kader van </w:t>
      </w:r>
      <w:r w:rsidR="00F9139F" w:rsidRPr="00FD7BFE">
        <w:t xml:space="preserve">een </w:t>
      </w:r>
      <w:r w:rsidR="00464EC2" w:rsidRPr="00FD7BFE">
        <w:t>onderzoek naar</w:t>
      </w:r>
      <w:r w:rsidR="007E206E" w:rsidRPr="00FD7BFE">
        <w:t xml:space="preserve"> </w:t>
      </w:r>
      <w:r w:rsidR="005D555B">
        <w:t>de factoren en processen die het welbevinden en de stress van Vlaamse schoolleiders uit het</w:t>
      </w:r>
      <w:r w:rsidR="00464EC2" w:rsidRPr="00FD7BFE">
        <w:t xml:space="preserve"> basisonderwijs</w:t>
      </w:r>
      <w:r w:rsidRPr="00FD7BFE">
        <w:t xml:space="preserve"> </w:t>
      </w:r>
      <w:r w:rsidR="005D555B">
        <w:t>bepalen,</w:t>
      </w:r>
      <w:r w:rsidR="00F71B93">
        <w:t xml:space="preserve"> </w:t>
      </w:r>
      <w:r w:rsidR="001566E4" w:rsidRPr="00FD7BFE">
        <w:t xml:space="preserve">werden alle schoolleiders </w:t>
      </w:r>
      <w:r w:rsidR="008B3462" w:rsidRPr="00FD7BFE">
        <w:t>uit</w:t>
      </w:r>
      <w:r w:rsidR="001566E4" w:rsidRPr="00FD7BFE">
        <w:t xml:space="preserve"> het Vlaamse basisonderwijs aangesproken om in het najaar van 2020 een online vragenlijst in te vullen. </w:t>
      </w:r>
      <w:r w:rsidRPr="00FD7BFE">
        <w:t xml:space="preserve">In totaal hebben </w:t>
      </w:r>
      <w:r w:rsidR="00851877" w:rsidRPr="00FD7BFE">
        <w:t>981</w:t>
      </w:r>
      <w:r w:rsidRPr="00FD7BFE">
        <w:t xml:space="preserve"> directeurs </w:t>
      </w:r>
      <w:r w:rsidR="001566E4" w:rsidRPr="00FD7BFE">
        <w:t>deze vragenlijst</w:t>
      </w:r>
      <w:r w:rsidR="00F9139F" w:rsidRPr="00FD7BFE">
        <w:t xml:space="preserve"> volledig ingevuld</w:t>
      </w:r>
      <w:r w:rsidR="00B2529A" w:rsidRPr="00FD7BFE">
        <w:t>. Dat is een responsgraad van 40% van alle schoolleiders in het Vlaamse basisonderwijs</w:t>
      </w:r>
      <w:r w:rsidRPr="00FD7BFE">
        <w:t>.</w:t>
      </w:r>
    </w:p>
    <w:p w14:paraId="643C4BCF" w14:textId="5E8FA6D5" w:rsidR="008B3462" w:rsidRDefault="001566E4" w:rsidP="00524383">
      <w:pPr>
        <w:tabs>
          <w:tab w:val="left" w:pos="3960"/>
        </w:tabs>
        <w:spacing w:before="0"/>
        <w:jc w:val="both"/>
        <w:rPr>
          <w:rFonts w:cstheme="minorHAnsi"/>
        </w:rPr>
      </w:pPr>
      <w:r>
        <w:rPr>
          <w:rFonts w:cstheme="minorHAnsi"/>
        </w:rPr>
        <w:t xml:space="preserve">De vragenlijst peilde in eerste instantie naar de </w:t>
      </w:r>
      <w:r w:rsidR="00E03B6F">
        <w:rPr>
          <w:rFonts w:cstheme="minorHAnsi"/>
        </w:rPr>
        <w:t xml:space="preserve">stressbeleving bij schoolleiders en naar de </w:t>
      </w:r>
      <w:r>
        <w:rPr>
          <w:rFonts w:cstheme="minorHAnsi"/>
        </w:rPr>
        <w:t xml:space="preserve">invloed van de werkeisen en </w:t>
      </w:r>
      <w:r w:rsidR="008B3462">
        <w:rPr>
          <w:rFonts w:cstheme="minorHAnsi"/>
        </w:rPr>
        <w:t>energie</w:t>
      </w:r>
      <w:r>
        <w:rPr>
          <w:rFonts w:cstheme="minorHAnsi"/>
        </w:rPr>
        <w:t xml:space="preserve">bronnen op </w:t>
      </w:r>
      <w:r w:rsidR="007A2918">
        <w:rPr>
          <w:rFonts w:cstheme="minorHAnsi"/>
        </w:rPr>
        <w:t>het welbevinden</w:t>
      </w:r>
      <w:r>
        <w:rPr>
          <w:rFonts w:cstheme="minorHAnsi"/>
        </w:rPr>
        <w:t xml:space="preserve"> en </w:t>
      </w:r>
      <w:r w:rsidR="007A2918">
        <w:rPr>
          <w:rFonts w:cstheme="minorHAnsi"/>
        </w:rPr>
        <w:t>de stress bij</w:t>
      </w:r>
      <w:r>
        <w:rPr>
          <w:rFonts w:cstheme="minorHAnsi"/>
        </w:rPr>
        <w:t xml:space="preserve"> schoolleiders. Daarnaast werd ook de invloed van de huidige coronacrisis </w:t>
      </w:r>
      <w:r w:rsidR="00464EC2">
        <w:rPr>
          <w:rFonts w:cstheme="minorHAnsi"/>
        </w:rPr>
        <w:t>onderzocht</w:t>
      </w:r>
      <w:r>
        <w:rPr>
          <w:rFonts w:cstheme="minorHAnsi"/>
        </w:rPr>
        <w:t xml:space="preserve">. Ten slotte werd nagegaan of het hebben van een hoge self-efficacy </w:t>
      </w:r>
      <w:r w:rsidR="00464EC2">
        <w:rPr>
          <w:rFonts w:cstheme="minorHAnsi"/>
        </w:rPr>
        <w:t>de kans op een burn-out kan verminderen en het welbevinden kan verhogen.</w:t>
      </w:r>
      <w:r>
        <w:rPr>
          <w:rFonts w:cstheme="minorHAnsi"/>
        </w:rPr>
        <w:t xml:space="preserve"> </w:t>
      </w:r>
      <w:bookmarkStart w:id="2" w:name="_Toc363205687"/>
      <w:r w:rsidR="00464EC2">
        <w:rPr>
          <w:rFonts w:cstheme="minorHAnsi"/>
        </w:rPr>
        <w:t>Deze concepten worden later in het rapport meer uitgebreid toegelicht.</w:t>
      </w:r>
      <w:r w:rsidR="008B3462">
        <w:rPr>
          <w:rFonts w:cstheme="minorHAnsi"/>
        </w:rPr>
        <w:t xml:space="preserve"> </w:t>
      </w:r>
    </w:p>
    <w:p w14:paraId="6BF1E1F5" w14:textId="1BFE278A" w:rsidR="0045120F" w:rsidRPr="00524383" w:rsidRDefault="00EC5896" w:rsidP="00524383">
      <w:pPr>
        <w:tabs>
          <w:tab w:val="left" w:pos="3960"/>
        </w:tabs>
        <w:spacing w:before="0"/>
        <w:jc w:val="both"/>
        <w:rPr>
          <w:rFonts w:cstheme="minorHAnsi"/>
        </w:rPr>
      </w:pPr>
      <w:r>
        <w:t xml:space="preserve">We geven telkens het </w:t>
      </w:r>
      <w:r w:rsidR="00C46C95">
        <w:t>resultaat van de totale groep van directeurs die aan de bevraging he</w:t>
      </w:r>
      <w:r>
        <w:t>eft</w:t>
      </w:r>
      <w:r w:rsidR="00C46C95">
        <w:t xml:space="preserve"> deelgenomen. Het is niet onze bedoeling om met dit cijfermateriaal een oordeel te vellen over </w:t>
      </w:r>
      <w:r>
        <w:t>het</w:t>
      </w:r>
      <w:r w:rsidR="00C46C95">
        <w:t xml:space="preserve"> functioneren en welbevinden </w:t>
      </w:r>
      <w:r w:rsidR="008B3462">
        <w:t xml:space="preserve">van </w:t>
      </w:r>
      <w:r w:rsidR="00C46C95">
        <w:t>directeur</w:t>
      </w:r>
      <w:r w:rsidR="00524383">
        <w:t>s in het</w:t>
      </w:r>
      <w:r w:rsidR="00C46C95">
        <w:t xml:space="preserve"> basisonderwijs in termen van ‘goed’ of ‘slecht’. </w:t>
      </w:r>
    </w:p>
    <w:p w14:paraId="16957CA7" w14:textId="06E8DEBE" w:rsidR="00A84DDD" w:rsidRDefault="009B076B" w:rsidP="00D16318">
      <w:pPr>
        <w:pStyle w:val="Kop1"/>
        <w:numPr>
          <w:ilvl w:val="0"/>
          <w:numId w:val="30"/>
        </w:numPr>
        <w:ind w:hanging="578"/>
      </w:pPr>
      <w:bookmarkStart w:id="3" w:name="_Toc470015336"/>
      <w:bookmarkStart w:id="4" w:name="_Toc74651686"/>
      <w:r>
        <w:t>Achtergrondgegevens</w:t>
      </w:r>
      <w:bookmarkEnd w:id="3"/>
      <w:bookmarkEnd w:id="4"/>
    </w:p>
    <w:p w14:paraId="0234E191" w14:textId="465B14C8" w:rsidR="000E51A6" w:rsidRDefault="008D2912" w:rsidP="004E1635">
      <w:pPr>
        <w:jc w:val="both"/>
        <w:rPr>
          <w:rFonts w:eastAsiaTheme="minorHAnsi"/>
          <w:lang w:val="nl-NL"/>
        </w:rPr>
      </w:pPr>
      <w:r w:rsidRPr="00D97239">
        <w:t>In totaal</w:t>
      </w:r>
      <w:r>
        <w:rPr>
          <w:rFonts w:eastAsiaTheme="minorHAnsi"/>
          <w:lang w:val="nl-NL"/>
        </w:rPr>
        <w:t xml:space="preserve"> </w:t>
      </w:r>
      <w:r w:rsidR="00167FD2">
        <w:rPr>
          <w:rFonts w:eastAsiaTheme="minorHAnsi"/>
          <w:lang w:val="nl-NL"/>
        </w:rPr>
        <w:t>vulden</w:t>
      </w:r>
      <w:r>
        <w:rPr>
          <w:rFonts w:eastAsiaTheme="minorHAnsi"/>
          <w:lang w:val="nl-NL"/>
        </w:rPr>
        <w:t xml:space="preserve"> </w:t>
      </w:r>
      <w:r w:rsidR="000E51A6">
        <w:rPr>
          <w:rFonts w:eastAsiaTheme="minorHAnsi"/>
          <w:lang w:val="nl-NL"/>
        </w:rPr>
        <w:t>981</w:t>
      </w:r>
      <w:r w:rsidR="00167FD2">
        <w:rPr>
          <w:rFonts w:eastAsiaTheme="minorHAnsi"/>
          <w:lang w:val="nl-NL"/>
        </w:rPr>
        <w:t xml:space="preserve"> </w:t>
      </w:r>
      <w:r>
        <w:rPr>
          <w:rFonts w:eastAsiaTheme="minorHAnsi"/>
          <w:lang w:val="nl-NL"/>
        </w:rPr>
        <w:t xml:space="preserve">directeurs </w:t>
      </w:r>
      <w:r w:rsidR="00167FD2">
        <w:rPr>
          <w:rFonts w:eastAsiaTheme="minorHAnsi"/>
          <w:lang w:val="nl-NL"/>
        </w:rPr>
        <w:t xml:space="preserve">de vragenlijst </w:t>
      </w:r>
      <w:r w:rsidR="000E51A6">
        <w:rPr>
          <w:rFonts w:eastAsiaTheme="minorHAnsi"/>
          <w:lang w:val="nl-NL"/>
        </w:rPr>
        <w:t xml:space="preserve">volledig </w:t>
      </w:r>
      <w:r w:rsidR="00167FD2">
        <w:rPr>
          <w:rFonts w:eastAsiaTheme="minorHAnsi"/>
          <w:lang w:val="nl-NL"/>
        </w:rPr>
        <w:t>in</w:t>
      </w:r>
      <w:r w:rsidR="00AC7629">
        <w:rPr>
          <w:rFonts w:eastAsiaTheme="minorHAnsi"/>
          <w:lang w:val="nl-NL"/>
        </w:rPr>
        <w:t xml:space="preserve">. </w:t>
      </w:r>
      <w:r w:rsidR="000E51A6">
        <w:rPr>
          <w:rFonts w:eastAsiaTheme="minorHAnsi"/>
          <w:lang w:val="nl-NL"/>
        </w:rPr>
        <w:t>Er namen</w:t>
      </w:r>
      <w:r w:rsidR="00AC7629">
        <w:rPr>
          <w:rFonts w:eastAsiaTheme="minorHAnsi"/>
          <w:lang w:val="nl-NL"/>
        </w:rPr>
        <w:t xml:space="preserve"> </w:t>
      </w:r>
      <w:r w:rsidR="000E51A6">
        <w:rPr>
          <w:rFonts w:eastAsiaTheme="minorHAnsi"/>
          <w:lang w:val="nl-NL"/>
        </w:rPr>
        <w:t>149</w:t>
      </w:r>
      <w:r w:rsidR="00AC7629">
        <w:rPr>
          <w:rFonts w:eastAsiaTheme="minorHAnsi"/>
          <w:lang w:val="nl-NL"/>
        </w:rPr>
        <w:t xml:space="preserve"> directeurs uit</w:t>
      </w:r>
      <w:r w:rsidR="000E51A6">
        <w:rPr>
          <w:rFonts w:eastAsiaTheme="minorHAnsi"/>
          <w:lang w:val="nl-NL"/>
        </w:rPr>
        <w:t xml:space="preserve"> het gemeenschapsonderwijs, 201 uit het gesubsidieerd officieel onderwijs en 631 uit het gesusidieerd vrij onderwijs deel</w:t>
      </w:r>
      <w:r w:rsidR="0070650E">
        <w:rPr>
          <w:rFonts w:eastAsiaTheme="minorHAnsi"/>
          <w:lang w:val="nl-NL"/>
        </w:rPr>
        <w:t xml:space="preserve"> </w:t>
      </w:r>
      <w:r w:rsidR="00167FD2">
        <w:rPr>
          <w:rFonts w:eastAsiaTheme="minorHAnsi"/>
          <w:lang w:val="nl-NL"/>
        </w:rPr>
        <w:t>aan het onderzoek</w:t>
      </w:r>
      <w:r w:rsidR="001A15FE">
        <w:rPr>
          <w:rFonts w:eastAsiaTheme="minorHAnsi"/>
          <w:lang w:val="nl-NL"/>
        </w:rPr>
        <w:t xml:space="preserve">. </w:t>
      </w:r>
      <w:r w:rsidR="000E51A6">
        <w:rPr>
          <w:rFonts w:eastAsiaTheme="minorHAnsi"/>
          <w:lang w:val="nl-NL"/>
        </w:rPr>
        <w:t xml:space="preserve">Van de </w:t>
      </w:r>
      <w:r w:rsidR="007A3055">
        <w:rPr>
          <w:rFonts w:eastAsiaTheme="minorHAnsi"/>
          <w:lang w:val="nl-NL"/>
        </w:rPr>
        <w:t>981 participanten</w:t>
      </w:r>
      <w:r w:rsidR="000E51A6">
        <w:rPr>
          <w:rFonts w:eastAsiaTheme="minorHAnsi"/>
          <w:lang w:val="nl-NL"/>
        </w:rPr>
        <w:t>, waren er 454</w:t>
      </w:r>
      <w:r w:rsidR="007A3055">
        <w:rPr>
          <w:rFonts w:eastAsiaTheme="minorHAnsi"/>
          <w:lang w:val="nl-NL"/>
        </w:rPr>
        <w:t xml:space="preserve"> directeur in een</w:t>
      </w:r>
      <w:r w:rsidR="000E51A6">
        <w:rPr>
          <w:rFonts w:eastAsiaTheme="minorHAnsi"/>
          <w:lang w:val="nl-NL"/>
        </w:rPr>
        <w:t xml:space="preserve"> landelijk, 237 </w:t>
      </w:r>
      <w:r w:rsidR="007A3055">
        <w:rPr>
          <w:rFonts w:eastAsiaTheme="minorHAnsi"/>
          <w:lang w:val="nl-NL"/>
        </w:rPr>
        <w:t xml:space="preserve">in </w:t>
      </w:r>
      <w:r w:rsidR="000E51A6">
        <w:rPr>
          <w:rFonts w:eastAsiaTheme="minorHAnsi"/>
          <w:lang w:val="nl-NL"/>
        </w:rPr>
        <w:t xml:space="preserve">semi-landelijk en 290 </w:t>
      </w:r>
      <w:r w:rsidR="007A3055">
        <w:rPr>
          <w:rFonts w:eastAsiaTheme="minorHAnsi"/>
          <w:lang w:val="nl-NL"/>
        </w:rPr>
        <w:t xml:space="preserve">in een </w:t>
      </w:r>
      <w:r w:rsidR="000E51A6">
        <w:rPr>
          <w:rFonts w:eastAsiaTheme="minorHAnsi"/>
          <w:lang w:val="nl-NL"/>
        </w:rPr>
        <w:t>stedelijk gelegen</w:t>
      </w:r>
      <w:r w:rsidR="007A3055">
        <w:rPr>
          <w:rFonts w:eastAsiaTheme="minorHAnsi"/>
          <w:lang w:val="nl-NL"/>
        </w:rPr>
        <w:t xml:space="preserve"> school</w:t>
      </w:r>
      <w:r w:rsidR="000E51A6">
        <w:rPr>
          <w:rFonts w:eastAsiaTheme="minorHAnsi"/>
          <w:lang w:val="nl-NL"/>
        </w:rPr>
        <w:t xml:space="preserve">. </w:t>
      </w:r>
    </w:p>
    <w:p w14:paraId="5C066F4E" w14:textId="18EB43F4" w:rsidR="00832DE3" w:rsidRPr="007114CA" w:rsidRDefault="0086032F" w:rsidP="0087022A">
      <w:pPr>
        <w:jc w:val="both"/>
      </w:pPr>
      <w:r>
        <w:rPr>
          <w:rFonts w:eastAsiaTheme="minorHAnsi"/>
          <w:i/>
          <w:lang w:val="nl-NL"/>
        </w:rPr>
        <w:t>Het aantal personeelsleden</w:t>
      </w:r>
      <w:r>
        <w:rPr>
          <w:rFonts w:eastAsiaTheme="minorHAnsi"/>
          <w:lang w:val="nl-NL"/>
        </w:rPr>
        <w:t xml:space="preserve"> in een school </w:t>
      </w:r>
      <w:r w:rsidR="00E03B6F">
        <w:rPr>
          <w:rFonts w:eastAsiaTheme="minorHAnsi"/>
          <w:lang w:val="nl-NL"/>
        </w:rPr>
        <w:t>is gemiddeld 33 en het gemiddeld aantal leerlingen is 319</w:t>
      </w:r>
      <w:r w:rsidRPr="007114CA">
        <w:rPr>
          <w:rFonts w:eastAsiaTheme="minorHAnsi"/>
          <w:lang w:val="nl-NL"/>
        </w:rPr>
        <w:t xml:space="preserve">. Verder werd gekeken naar </w:t>
      </w:r>
      <w:r w:rsidR="0003301E" w:rsidRPr="007114CA">
        <w:rPr>
          <w:rFonts w:eastAsiaTheme="minorHAnsi"/>
          <w:lang w:val="nl-NL"/>
        </w:rPr>
        <w:t>de sociaaleconomische achtergrond van de leerlingen</w:t>
      </w:r>
      <w:r w:rsidR="00EC5896" w:rsidRPr="007114CA">
        <w:rPr>
          <w:rFonts w:eastAsiaTheme="minorHAnsi"/>
          <w:lang w:val="nl-NL"/>
        </w:rPr>
        <w:t xml:space="preserve"> op de deelnemende scholen. </w:t>
      </w:r>
      <w:r w:rsidR="001A59EE" w:rsidRPr="007114CA">
        <w:t>De</w:t>
      </w:r>
      <w:r w:rsidR="0087022A" w:rsidRPr="007114CA">
        <w:t xml:space="preserve"> OKI (onderwijskansarmoede-indicator) </w:t>
      </w:r>
      <w:r w:rsidR="001A59EE" w:rsidRPr="007114CA">
        <w:t xml:space="preserve">varieert tussen </w:t>
      </w:r>
      <w:r w:rsidR="007114CA" w:rsidRPr="007114CA">
        <w:t>0,01 en de 3,21 met een gemiddelde van 0,92.</w:t>
      </w:r>
    </w:p>
    <w:p w14:paraId="2D7EE22D" w14:textId="42A075F7" w:rsidR="008D2912" w:rsidRDefault="00236694" w:rsidP="008D2912">
      <w:pPr>
        <w:spacing w:before="0" w:after="0"/>
        <w:jc w:val="both"/>
        <w:rPr>
          <w:rFonts w:eastAsiaTheme="minorHAnsi" w:cstheme="minorHAnsi"/>
          <w:szCs w:val="22"/>
        </w:rPr>
      </w:pPr>
      <w:r>
        <w:rPr>
          <w:rFonts w:eastAsiaTheme="minorHAnsi" w:cstheme="minorHAnsi"/>
          <w:szCs w:val="22"/>
        </w:rPr>
        <w:t xml:space="preserve">In totaal vulden </w:t>
      </w:r>
      <w:r w:rsidR="007A3055">
        <w:rPr>
          <w:rFonts w:eastAsiaTheme="minorHAnsi" w:cstheme="minorHAnsi"/>
          <w:szCs w:val="22"/>
        </w:rPr>
        <w:t>678 vrouwelijke</w:t>
      </w:r>
      <w:r w:rsidR="00EA186F">
        <w:rPr>
          <w:rFonts w:eastAsiaTheme="minorHAnsi" w:cstheme="minorHAnsi"/>
          <w:szCs w:val="22"/>
        </w:rPr>
        <w:t xml:space="preserve"> en </w:t>
      </w:r>
      <w:r w:rsidR="00F20245">
        <w:rPr>
          <w:rFonts w:eastAsiaTheme="minorHAnsi" w:cstheme="minorHAnsi"/>
          <w:szCs w:val="22"/>
        </w:rPr>
        <w:t>303</w:t>
      </w:r>
      <w:r w:rsidR="00EA186F">
        <w:rPr>
          <w:rFonts w:eastAsiaTheme="minorHAnsi" w:cstheme="minorHAnsi"/>
          <w:szCs w:val="22"/>
        </w:rPr>
        <w:t xml:space="preserve"> </w:t>
      </w:r>
      <w:r w:rsidR="007A3055">
        <w:rPr>
          <w:rFonts w:eastAsiaTheme="minorHAnsi" w:cstheme="minorHAnsi"/>
          <w:szCs w:val="22"/>
        </w:rPr>
        <w:t>mannelijke schoolleiders</w:t>
      </w:r>
      <w:r w:rsidR="00EC695F">
        <w:rPr>
          <w:rFonts w:eastAsiaTheme="minorHAnsi" w:cstheme="minorHAnsi"/>
          <w:szCs w:val="22"/>
        </w:rPr>
        <w:t xml:space="preserve"> de vragenlijst in</w:t>
      </w:r>
      <w:r w:rsidR="001464BA">
        <w:rPr>
          <w:rFonts w:eastAsiaTheme="minorHAnsi" w:cstheme="minorHAnsi"/>
          <w:szCs w:val="22"/>
        </w:rPr>
        <w:t xml:space="preserve">. </w:t>
      </w:r>
      <w:r w:rsidR="008D2912" w:rsidRPr="004F3683">
        <w:rPr>
          <w:rFonts w:eastAsiaTheme="minorHAnsi" w:cstheme="minorHAnsi"/>
          <w:szCs w:val="22"/>
        </w:rPr>
        <w:t xml:space="preserve">De </w:t>
      </w:r>
      <w:r w:rsidR="008D2912" w:rsidRPr="004F3683">
        <w:rPr>
          <w:rFonts w:eastAsiaTheme="minorHAnsi" w:cstheme="minorHAnsi"/>
          <w:i/>
          <w:szCs w:val="22"/>
        </w:rPr>
        <w:t>leeftijd</w:t>
      </w:r>
      <w:r w:rsidR="008D2912" w:rsidRPr="004F3683">
        <w:rPr>
          <w:rFonts w:eastAsiaTheme="minorHAnsi" w:cstheme="minorHAnsi"/>
          <w:szCs w:val="22"/>
        </w:rPr>
        <w:t xml:space="preserve"> van de </w:t>
      </w:r>
      <w:r w:rsidR="00167FD2">
        <w:rPr>
          <w:rFonts w:eastAsiaTheme="minorHAnsi" w:cstheme="minorHAnsi"/>
          <w:szCs w:val="22"/>
        </w:rPr>
        <w:t>directeurs</w:t>
      </w:r>
      <w:r w:rsidR="008D2912" w:rsidRPr="004F3683">
        <w:rPr>
          <w:rFonts w:eastAsiaTheme="minorHAnsi" w:cstheme="minorHAnsi"/>
          <w:szCs w:val="22"/>
        </w:rPr>
        <w:t xml:space="preserve"> schommelt tussen </w:t>
      </w:r>
      <w:r w:rsidR="008D2912" w:rsidRPr="00EA186F">
        <w:rPr>
          <w:rFonts w:eastAsiaTheme="minorHAnsi" w:cstheme="minorHAnsi"/>
          <w:szCs w:val="22"/>
        </w:rPr>
        <w:t xml:space="preserve">de </w:t>
      </w:r>
      <w:r w:rsidR="00D4137D">
        <w:rPr>
          <w:rFonts w:eastAsiaTheme="minorHAnsi" w:cstheme="minorHAnsi"/>
          <w:szCs w:val="22"/>
        </w:rPr>
        <w:t>30</w:t>
      </w:r>
      <w:r w:rsidR="008D2912" w:rsidRPr="004F3683">
        <w:rPr>
          <w:rFonts w:eastAsiaTheme="minorHAnsi" w:cstheme="minorHAnsi"/>
          <w:szCs w:val="22"/>
        </w:rPr>
        <w:t xml:space="preserve"> en </w:t>
      </w:r>
      <w:r w:rsidR="00D4137D">
        <w:rPr>
          <w:rFonts w:eastAsiaTheme="minorHAnsi" w:cstheme="minorHAnsi"/>
          <w:szCs w:val="22"/>
        </w:rPr>
        <w:t>65</w:t>
      </w:r>
      <w:r w:rsidR="008D2912" w:rsidRPr="004F3683">
        <w:rPr>
          <w:rFonts w:eastAsiaTheme="minorHAnsi" w:cstheme="minorHAnsi"/>
          <w:szCs w:val="22"/>
        </w:rPr>
        <w:t xml:space="preserve"> jaar, met een gemiddelde </w:t>
      </w:r>
      <w:r w:rsidR="008D2912" w:rsidRPr="00EA186F">
        <w:rPr>
          <w:rFonts w:eastAsiaTheme="minorHAnsi" w:cstheme="minorHAnsi"/>
          <w:szCs w:val="22"/>
        </w:rPr>
        <w:t xml:space="preserve">van </w:t>
      </w:r>
      <w:r w:rsidR="007A3055">
        <w:rPr>
          <w:rFonts w:eastAsiaTheme="minorHAnsi" w:cstheme="minorHAnsi"/>
          <w:szCs w:val="22"/>
        </w:rPr>
        <w:t>50</w:t>
      </w:r>
      <w:r w:rsidR="0023253E" w:rsidRPr="00EA186F">
        <w:rPr>
          <w:rFonts w:eastAsiaTheme="minorHAnsi" w:cstheme="minorHAnsi"/>
          <w:szCs w:val="22"/>
        </w:rPr>
        <w:t xml:space="preserve"> </w:t>
      </w:r>
      <w:r w:rsidR="008D2912" w:rsidRPr="00EA186F">
        <w:rPr>
          <w:rFonts w:eastAsiaTheme="minorHAnsi" w:cstheme="minorHAnsi"/>
          <w:szCs w:val="22"/>
        </w:rPr>
        <w:t>jaar</w:t>
      </w:r>
      <w:r w:rsidR="008D2912" w:rsidRPr="004F3683">
        <w:rPr>
          <w:rFonts w:eastAsiaTheme="minorHAnsi" w:cstheme="minorHAnsi"/>
          <w:szCs w:val="22"/>
        </w:rPr>
        <w:t>.</w:t>
      </w:r>
      <w:r>
        <w:rPr>
          <w:rFonts w:eastAsiaTheme="minorHAnsi" w:cstheme="minorHAnsi"/>
          <w:szCs w:val="22"/>
        </w:rPr>
        <w:t xml:space="preserve"> In </w:t>
      </w:r>
      <w:r w:rsidR="00754864">
        <w:rPr>
          <w:rFonts w:eastAsiaTheme="minorHAnsi" w:cstheme="minorHAnsi"/>
          <w:szCs w:val="22"/>
        </w:rPr>
        <w:t xml:space="preserve">de </w:t>
      </w:r>
      <w:r>
        <w:rPr>
          <w:rFonts w:eastAsiaTheme="minorHAnsi" w:cstheme="minorHAnsi"/>
          <w:szCs w:val="22"/>
        </w:rPr>
        <w:t xml:space="preserve">onderstaande figuur vindt u een overzicht van het aantal directeurs per leeftijd. </w:t>
      </w:r>
    </w:p>
    <w:p w14:paraId="766BA703" w14:textId="77777777" w:rsidR="00D95939" w:rsidRDefault="00D95939" w:rsidP="008D2912">
      <w:pPr>
        <w:spacing w:before="0" w:after="0"/>
        <w:jc w:val="both"/>
        <w:rPr>
          <w:rFonts w:eastAsiaTheme="minorHAnsi" w:cstheme="minorHAnsi"/>
          <w:szCs w:val="22"/>
        </w:rPr>
      </w:pPr>
    </w:p>
    <w:p w14:paraId="7EC5D764" w14:textId="3CF60AC0" w:rsidR="00D4137D" w:rsidRDefault="003872E3" w:rsidP="00BD7BF5">
      <w:pPr>
        <w:spacing w:before="0" w:after="0"/>
        <w:ind w:left="708"/>
        <w:rPr>
          <w:rFonts w:eastAsiaTheme="minorHAnsi" w:cstheme="minorHAnsi"/>
          <w:szCs w:val="22"/>
        </w:rPr>
      </w:pPr>
      <w:r>
        <w:rPr>
          <w:rFonts w:eastAsiaTheme="minorHAnsi" w:cstheme="minorHAnsi"/>
          <w:szCs w:val="22"/>
          <w:lang w:eastAsia="nl-BE"/>
        </w:rPr>
        <w:drawing>
          <wp:inline distT="0" distB="0" distL="0" distR="0" wp14:anchorId="3A9342B5" wp14:editId="2FB14392">
            <wp:extent cx="4005468" cy="2321511"/>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3-02 at 11.51.26.png"/>
                    <pic:cNvPicPr/>
                  </pic:nvPicPr>
                  <pic:blipFill>
                    <a:blip r:embed="rId10">
                      <a:extLst>
                        <a:ext uri="{28A0092B-C50C-407E-A947-70E740481C1C}">
                          <a14:useLocalDpi xmlns:a14="http://schemas.microsoft.com/office/drawing/2010/main" val="0"/>
                        </a:ext>
                      </a:extLst>
                    </a:blip>
                    <a:stretch>
                      <a:fillRect/>
                    </a:stretch>
                  </pic:blipFill>
                  <pic:spPr>
                    <a:xfrm>
                      <a:off x="0" y="0"/>
                      <a:ext cx="4021359" cy="2330721"/>
                    </a:xfrm>
                    <a:prstGeom prst="rect">
                      <a:avLst/>
                    </a:prstGeom>
                  </pic:spPr>
                </pic:pic>
              </a:graphicData>
            </a:graphic>
          </wp:inline>
        </w:drawing>
      </w:r>
    </w:p>
    <w:p w14:paraId="460748A2" w14:textId="77777777" w:rsidR="003872E3" w:rsidRPr="004F3683" w:rsidRDefault="003872E3" w:rsidP="003872E3">
      <w:pPr>
        <w:spacing w:before="0" w:after="0"/>
        <w:ind w:left="708"/>
        <w:jc w:val="both"/>
        <w:rPr>
          <w:rFonts w:eastAsiaTheme="minorHAnsi" w:cstheme="minorHAnsi"/>
          <w:szCs w:val="22"/>
        </w:rPr>
      </w:pPr>
    </w:p>
    <w:p w14:paraId="048570DB" w14:textId="0CBB7C94" w:rsidR="007D7559" w:rsidRDefault="007D7559" w:rsidP="007D7559">
      <w:pPr>
        <w:spacing w:before="0" w:after="0"/>
        <w:jc w:val="both"/>
        <w:rPr>
          <w:rFonts w:eastAsiaTheme="minorHAnsi" w:cstheme="minorHAnsi"/>
          <w:szCs w:val="22"/>
        </w:rPr>
      </w:pPr>
      <w:r>
        <w:rPr>
          <w:rFonts w:eastAsiaTheme="minorHAnsi" w:cstheme="minorHAnsi"/>
          <w:szCs w:val="22"/>
        </w:rPr>
        <w:t xml:space="preserve">Daarnaast werd naar de </w:t>
      </w:r>
      <w:r>
        <w:rPr>
          <w:rFonts w:eastAsiaTheme="minorHAnsi" w:cstheme="minorHAnsi"/>
          <w:i/>
          <w:szCs w:val="22"/>
        </w:rPr>
        <w:t xml:space="preserve">opleiding </w:t>
      </w:r>
      <w:r w:rsidRPr="004F3683">
        <w:rPr>
          <w:rFonts w:eastAsiaTheme="minorHAnsi" w:cstheme="minorHAnsi"/>
          <w:szCs w:val="22"/>
        </w:rPr>
        <w:t xml:space="preserve">van </w:t>
      </w:r>
      <w:r>
        <w:rPr>
          <w:rFonts w:eastAsiaTheme="minorHAnsi" w:cstheme="minorHAnsi"/>
          <w:szCs w:val="22"/>
        </w:rPr>
        <w:t>de directeurs</w:t>
      </w:r>
      <w:r w:rsidRPr="004F3683">
        <w:rPr>
          <w:rFonts w:eastAsiaTheme="minorHAnsi" w:cstheme="minorHAnsi"/>
          <w:szCs w:val="22"/>
        </w:rPr>
        <w:t xml:space="preserve"> ge</w:t>
      </w:r>
      <w:r w:rsidR="00D95939">
        <w:rPr>
          <w:rFonts w:eastAsiaTheme="minorHAnsi" w:cstheme="minorHAnsi"/>
          <w:szCs w:val="22"/>
        </w:rPr>
        <w:t>vraagd</w:t>
      </w:r>
      <w:r w:rsidRPr="004F3683">
        <w:rPr>
          <w:rFonts w:eastAsiaTheme="minorHAnsi" w:cstheme="minorHAnsi"/>
          <w:szCs w:val="22"/>
        </w:rPr>
        <w:t xml:space="preserve">. </w:t>
      </w:r>
      <w:r>
        <w:rPr>
          <w:rFonts w:eastAsiaTheme="minorHAnsi" w:cstheme="minorHAnsi"/>
          <w:szCs w:val="22"/>
        </w:rPr>
        <w:t xml:space="preserve">Van alle deelnemende directeurs, </w:t>
      </w:r>
      <w:r w:rsidR="00CE5FE9">
        <w:rPr>
          <w:rFonts w:eastAsiaTheme="minorHAnsi" w:cstheme="minorHAnsi"/>
          <w:szCs w:val="22"/>
        </w:rPr>
        <w:t>heeft 81.</w:t>
      </w:r>
      <w:r>
        <w:rPr>
          <w:rFonts w:eastAsiaTheme="minorHAnsi" w:cstheme="minorHAnsi"/>
          <w:szCs w:val="22"/>
        </w:rPr>
        <w:t xml:space="preserve">1% bij aanvang van hun carrière als schoolleider een specifieke directeursopleiding genoten. Wat de vooropleiding van de deelnemende directeurs betreft, </w:t>
      </w:r>
      <w:r w:rsidR="00CE5FE9">
        <w:rPr>
          <w:rFonts w:eastAsiaTheme="minorHAnsi" w:cstheme="minorHAnsi"/>
          <w:szCs w:val="22"/>
        </w:rPr>
        <w:t>heeft 16.3% een bachelordip</w:t>
      </w:r>
      <w:r w:rsidR="003A58F0">
        <w:rPr>
          <w:rFonts w:eastAsiaTheme="minorHAnsi" w:cstheme="minorHAnsi"/>
          <w:szCs w:val="22"/>
        </w:rPr>
        <w:t>loma in het kleuteronderwijs, 68</w:t>
      </w:r>
      <w:r w:rsidR="00CE5FE9">
        <w:rPr>
          <w:rFonts w:eastAsiaTheme="minorHAnsi" w:cstheme="minorHAnsi"/>
          <w:szCs w:val="22"/>
        </w:rPr>
        <w:t xml:space="preserve">.0% een bachelordiploma in het lager onderwijs, 8.0% een bachelordiploma in het secundair onderwijs, 1.4% </w:t>
      </w:r>
      <w:r>
        <w:rPr>
          <w:rFonts w:eastAsiaTheme="minorHAnsi" w:cstheme="minorHAnsi"/>
          <w:szCs w:val="22"/>
        </w:rPr>
        <w:t xml:space="preserve">een masterdiploma in het secundair onderwijs, </w:t>
      </w:r>
      <w:r w:rsidR="00CE5FE9">
        <w:rPr>
          <w:rFonts w:eastAsiaTheme="minorHAnsi" w:cstheme="minorHAnsi"/>
          <w:szCs w:val="22"/>
        </w:rPr>
        <w:t>5.8%</w:t>
      </w:r>
      <w:r w:rsidR="00185B00">
        <w:rPr>
          <w:rFonts w:eastAsiaTheme="minorHAnsi" w:cstheme="minorHAnsi"/>
          <w:szCs w:val="22"/>
        </w:rPr>
        <w:t xml:space="preserve"> </w:t>
      </w:r>
      <w:r w:rsidR="003A58F0">
        <w:rPr>
          <w:rFonts w:eastAsiaTheme="minorHAnsi" w:cstheme="minorHAnsi"/>
          <w:szCs w:val="22"/>
        </w:rPr>
        <w:t>een ander bachelordiploma met verkorte educatieve bachelor,</w:t>
      </w:r>
      <w:r>
        <w:rPr>
          <w:rFonts w:eastAsiaTheme="minorHAnsi" w:cstheme="minorHAnsi"/>
          <w:szCs w:val="22"/>
        </w:rPr>
        <w:t xml:space="preserve"> </w:t>
      </w:r>
      <w:r w:rsidR="00CE5FE9">
        <w:rPr>
          <w:rFonts w:eastAsiaTheme="minorHAnsi" w:cstheme="minorHAnsi"/>
          <w:szCs w:val="22"/>
        </w:rPr>
        <w:t>4.9%</w:t>
      </w:r>
      <w:r w:rsidR="00185B00">
        <w:rPr>
          <w:rFonts w:eastAsiaTheme="minorHAnsi" w:cstheme="minorHAnsi"/>
          <w:szCs w:val="22"/>
        </w:rPr>
        <w:t xml:space="preserve"> </w:t>
      </w:r>
      <w:r w:rsidR="003A58F0">
        <w:rPr>
          <w:rFonts w:eastAsiaTheme="minorHAnsi" w:cstheme="minorHAnsi"/>
          <w:szCs w:val="22"/>
        </w:rPr>
        <w:t>een ander masterdiploma met verkorte educatieve master en 12.5% een ander (aanvullend) diploma (bv. bachelor logopedie of zorgverbredend en remediërend leren).</w:t>
      </w:r>
    </w:p>
    <w:p w14:paraId="1B6B7573" w14:textId="77777777" w:rsidR="007D7559" w:rsidRDefault="007D7559" w:rsidP="009B1481">
      <w:pPr>
        <w:spacing w:before="0" w:after="0"/>
        <w:jc w:val="both"/>
        <w:rPr>
          <w:rFonts w:eastAsiaTheme="minorHAnsi" w:cstheme="minorHAnsi"/>
          <w:szCs w:val="22"/>
        </w:rPr>
      </w:pPr>
    </w:p>
    <w:p w14:paraId="3DD18BB2" w14:textId="16674179" w:rsidR="009F20D1" w:rsidRDefault="007D7559" w:rsidP="009B1481">
      <w:pPr>
        <w:spacing w:before="0" w:after="0"/>
        <w:jc w:val="both"/>
        <w:rPr>
          <w:rFonts w:eastAsiaTheme="minorHAnsi" w:cstheme="minorHAnsi"/>
          <w:szCs w:val="22"/>
        </w:rPr>
      </w:pPr>
      <w:r>
        <w:rPr>
          <w:rFonts w:eastAsiaTheme="minorHAnsi" w:cstheme="minorHAnsi"/>
          <w:szCs w:val="22"/>
        </w:rPr>
        <w:t>Vervolgens</w:t>
      </w:r>
      <w:r w:rsidR="00236694">
        <w:rPr>
          <w:rFonts w:eastAsiaTheme="minorHAnsi" w:cstheme="minorHAnsi"/>
          <w:szCs w:val="22"/>
        </w:rPr>
        <w:t xml:space="preserve"> werd </w:t>
      </w:r>
      <w:r w:rsidR="008D2912" w:rsidRPr="004F3683">
        <w:rPr>
          <w:rFonts w:eastAsiaTheme="minorHAnsi" w:cstheme="minorHAnsi"/>
          <w:szCs w:val="22"/>
        </w:rPr>
        <w:t xml:space="preserve">het </w:t>
      </w:r>
      <w:r w:rsidR="008D2912" w:rsidRPr="004F3683">
        <w:rPr>
          <w:rFonts w:eastAsiaTheme="minorHAnsi" w:cstheme="minorHAnsi"/>
          <w:i/>
          <w:szCs w:val="22"/>
        </w:rPr>
        <w:t>aantal jaren ervaring</w:t>
      </w:r>
      <w:r w:rsidR="008D2912" w:rsidRPr="004F3683">
        <w:rPr>
          <w:rFonts w:eastAsiaTheme="minorHAnsi" w:cstheme="minorHAnsi"/>
          <w:szCs w:val="22"/>
        </w:rPr>
        <w:t xml:space="preserve"> van </w:t>
      </w:r>
      <w:r w:rsidR="00A1340C">
        <w:rPr>
          <w:rFonts w:eastAsiaTheme="minorHAnsi" w:cstheme="minorHAnsi"/>
          <w:szCs w:val="22"/>
        </w:rPr>
        <w:t xml:space="preserve">de </w:t>
      </w:r>
      <w:r w:rsidR="00236694">
        <w:rPr>
          <w:rFonts w:eastAsiaTheme="minorHAnsi" w:cstheme="minorHAnsi"/>
          <w:szCs w:val="22"/>
        </w:rPr>
        <w:t>schoolleiders be</w:t>
      </w:r>
      <w:r w:rsidR="008D2912" w:rsidRPr="004F3683">
        <w:rPr>
          <w:rFonts w:eastAsiaTheme="minorHAnsi" w:cstheme="minorHAnsi"/>
          <w:szCs w:val="22"/>
        </w:rPr>
        <w:t>vraagd. Het aantal ja</w:t>
      </w:r>
      <w:r w:rsidR="008D2912">
        <w:rPr>
          <w:rFonts w:eastAsiaTheme="minorHAnsi" w:cstheme="minorHAnsi"/>
          <w:szCs w:val="22"/>
        </w:rPr>
        <w:t>ren</w:t>
      </w:r>
      <w:r w:rsidR="00F8653E">
        <w:rPr>
          <w:rFonts w:eastAsiaTheme="minorHAnsi" w:cstheme="minorHAnsi"/>
          <w:szCs w:val="22"/>
        </w:rPr>
        <w:t xml:space="preserve"> ervaring</w:t>
      </w:r>
      <w:r>
        <w:rPr>
          <w:rFonts w:eastAsiaTheme="minorHAnsi" w:cstheme="minorHAnsi"/>
          <w:szCs w:val="22"/>
        </w:rPr>
        <w:t xml:space="preserve"> werd</w:t>
      </w:r>
      <w:r w:rsidR="008D2912" w:rsidRPr="004F3683">
        <w:rPr>
          <w:rFonts w:eastAsiaTheme="minorHAnsi" w:cstheme="minorHAnsi"/>
          <w:szCs w:val="22"/>
        </w:rPr>
        <w:t xml:space="preserve"> op</w:t>
      </w:r>
      <w:r w:rsidR="008D2912">
        <w:rPr>
          <w:rFonts w:eastAsiaTheme="minorHAnsi" w:cstheme="minorHAnsi"/>
          <w:szCs w:val="22"/>
        </w:rPr>
        <w:t>ge</w:t>
      </w:r>
      <w:r w:rsidR="008D2912" w:rsidRPr="004F3683">
        <w:rPr>
          <w:rFonts w:eastAsiaTheme="minorHAnsi" w:cstheme="minorHAnsi"/>
          <w:szCs w:val="22"/>
        </w:rPr>
        <w:t xml:space="preserve">splitst in </w:t>
      </w:r>
      <w:r w:rsidR="00F8653E">
        <w:rPr>
          <w:rFonts w:eastAsiaTheme="minorHAnsi" w:cstheme="minorHAnsi"/>
          <w:szCs w:val="22"/>
        </w:rPr>
        <w:t>drie</w:t>
      </w:r>
      <w:r w:rsidR="008D2912" w:rsidRPr="004F3683">
        <w:rPr>
          <w:rFonts w:eastAsiaTheme="minorHAnsi" w:cstheme="minorHAnsi"/>
          <w:szCs w:val="22"/>
        </w:rPr>
        <w:t xml:space="preserve"> categorieën. </w:t>
      </w:r>
      <w:r>
        <w:rPr>
          <w:rFonts w:eastAsiaTheme="minorHAnsi" w:cstheme="minorHAnsi"/>
          <w:szCs w:val="22"/>
        </w:rPr>
        <w:t>Eerst</w:t>
      </w:r>
      <w:r w:rsidR="008D2912" w:rsidRPr="004F3683">
        <w:rPr>
          <w:rFonts w:eastAsiaTheme="minorHAnsi" w:cstheme="minorHAnsi"/>
          <w:szCs w:val="22"/>
        </w:rPr>
        <w:t xml:space="preserve"> w</w:t>
      </w:r>
      <w:r w:rsidR="00414038">
        <w:rPr>
          <w:rFonts w:eastAsiaTheme="minorHAnsi" w:cstheme="minorHAnsi"/>
          <w:szCs w:val="22"/>
        </w:rPr>
        <w:t>e</w:t>
      </w:r>
      <w:r w:rsidR="008D2912" w:rsidRPr="004F3683">
        <w:rPr>
          <w:rFonts w:eastAsiaTheme="minorHAnsi" w:cstheme="minorHAnsi"/>
          <w:szCs w:val="22"/>
        </w:rPr>
        <w:t>rd na</w:t>
      </w:r>
      <w:r w:rsidR="00414038">
        <w:rPr>
          <w:rFonts w:eastAsiaTheme="minorHAnsi" w:cstheme="minorHAnsi"/>
          <w:szCs w:val="22"/>
        </w:rPr>
        <w:t>ge</w:t>
      </w:r>
      <w:r>
        <w:rPr>
          <w:rFonts w:eastAsiaTheme="minorHAnsi" w:cstheme="minorHAnsi"/>
          <w:szCs w:val="22"/>
        </w:rPr>
        <w:t xml:space="preserve">gaan hoe lang de bevraagde </w:t>
      </w:r>
      <w:r w:rsidR="008D2912" w:rsidRPr="004F3683">
        <w:rPr>
          <w:rFonts w:eastAsiaTheme="minorHAnsi" w:cstheme="minorHAnsi"/>
          <w:szCs w:val="22"/>
        </w:rPr>
        <w:t>al in het onderwijs staat</w:t>
      </w:r>
      <w:r w:rsidR="00167FD2">
        <w:rPr>
          <w:rFonts w:eastAsiaTheme="minorHAnsi" w:cstheme="minorHAnsi"/>
          <w:szCs w:val="22"/>
        </w:rPr>
        <w:t xml:space="preserve"> (als leerkracht, middenkader…)</w:t>
      </w:r>
      <w:r>
        <w:rPr>
          <w:rFonts w:eastAsiaTheme="minorHAnsi" w:cstheme="minorHAnsi"/>
          <w:szCs w:val="22"/>
        </w:rPr>
        <w:t>. V</w:t>
      </w:r>
      <w:r w:rsidR="00F8653E">
        <w:rPr>
          <w:rFonts w:eastAsiaTheme="minorHAnsi" w:cstheme="minorHAnsi"/>
          <w:szCs w:val="22"/>
        </w:rPr>
        <w:t>ervolgens w</w:t>
      </w:r>
      <w:r w:rsidR="00414038">
        <w:rPr>
          <w:rFonts w:eastAsiaTheme="minorHAnsi" w:cstheme="minorHAnsi"/>
          <w:szCs w:val="22"/>
        </w:rPr>
        <w:t>e</w:t>
      </w:r>
      <w:r w:rsidR="00F8653E">
        <w:rPr>
          <w:rFonts w:eastAsiaTheme="minorHAnsi" w:cstheme="minorHAnsi"/>
          <w:szCs w:val="22"/>
        </w:rPr>
        <w:t xml:space="preserve">rd nagegaan hoe lang </w:t>
      </w:r>
      <w:r>
        <w:rPr>
          <w:rFonts w:eastAsiaTheme="minorHAnsi" w:cstheme="minorHAnsi"/>
          <w:szCs w:val="22"/>
        </w:rPr>
        <w:t xml:space="preserve">de </w:t>
      </w:r>
      <w:r w:rsidR="00F8653E">
        <w:rPr>
          <w:rFonts w:eastAsiaTheme="minorHAnsi" w:cstheme="minorHAnsi"/>
          <w:szCs w:val="22"/>
        </w:rPr>
        <w:t>directeur al op de huidige school werkt (als leerkracht, middenkader…). Tot slot</w:t>
      </w:r>
      <w:r w:rsidR="008D2912" w:rsidRPr="004F3683">
        <w:rPr>
          <w:rFonts w:eastAsiaTheme="minorHAnsi" w:cstheme="minorHAnsi"/>
          <w:szCs w:val="22"/>
        </w:rPr>
        <w:t xml:space="preserve"> w</w:t>
      </w:r>
      <w:r w:rsidR="00414038">
        <w:rPr>
          <w:rFonts w:eastAsiaTheme="minorHAnsi" w:cstheme="minorHAnsi"/>
          <w:szCs w:val="22"/>
        </w:rPr>
        <w:t>e</w:t>
      </w:r>
      <w:r w:rsidR="008D2912" w:rsidRPr="004F3683">
        <w:rPr>
          <w:rFonts w:eastAsiaTheme="minorHAnsi" w:cstheme="minorHAnsi"/>
          <w:szCs w:val="22"/>
        </w:rPr>
        <w:t xml:space="preserve">rd in kaart gebracht hoe lang </w:t>
      </w:r>
      <w:r>
        <w:rPr>
          <w:rFonts w:eastAsiaTheme="minorHAnsi" w:cstheme="minorHAnsi"/>
          <w:szCs w:val="22"/>
        </w:rPr>
        <w:t>de bevraagde</w:t>
      </w:r>
      <w:r w:rsidR="008D2912" w:rsidRPr="004F3683">
        <w:rPr>
          <w:rFonts w:eastAsiaTheme="minorHAnsi" w:cstheme="minorHAnsi"/>
          <w:szCs w:val="22"/>
        </w:rPr>
        <w:t xml:space="preserve"> </w:t>
      </w:r>
      <w:r>
        <w:rPr>
          <w:rFonts w:eastAsiaTheme="minorHAnsi" w:cstheme="minorHAnsi"/>
          <w:szCs w:val="22"/>
        </w:rPr>
        <w:t xml:space="preserve">al directeur is </w:t>
      </w:r>
      <w:r w:rsidR="008D2912" w:rsidRPr="004F3683">
        <w:rPr>
          <w:rFonts w:eastAsiaTheme="minorHAnsi" w:cstheme="minorHAnsi"/>
          <w:szCs w:val="22"/>
        </w:rPr>
        <w:t xml:space="preserve">op </w:t>
      </w:r>
      <w:r>
        <w:rPr>
          <w:rFonts w:eastAsiaTheme="minorHAnsi" w:cstheme="minorHAnsi"/>
          <w:szCs w:val="22"/>
        </w:rPr>
        <w:t>de</w:t>
      </w:r>
      <w:r w:rsidR="008D2912">
        <w:rPr>
          <w:rFonts w:eastAsiaTheme="minorHAnsi" w:cstheme="minorHAnsi"/>
          <w:szCs w:val="22"/>
        </w:rPr>
        <w:t xml:space="preserve"> huidige </w:t>
      </w:r>
      <w:r w:rsidR="008D2912" w:rsidRPr="004F3683">
        <w:rPr>
          <w:rFonts w:eastAsiaTheme="minorHAnsi" w:cstheme="minorHAnsi"/>
          <w:szCs w:val="22"/>
        </w:rPr>
        <w:t>school.</w:t>
      </w:r>
      <w:r w:rsidR="009F20D1">
        <w:rPr>
          <w:rFonts w:eastAsiaTheme="minorHAnsi" w:cstheme="minorHAnsi"/>
          <w:szCs w:val="22"/>
        </w:rPr>
        <w:t xml:space="preserve"> Meer informatie hierover kan u terugvinden </w:t>
      </w:r>
      <w:r>
        <w:rPr>
          <w:rFonts w:eastAsiaTheme="minorHAnsi" w:cstheme="minorHAnsi"/>
          <w:szCs w:val="22"/>
        </w:rPr>
        <w:t>in Tabel 3.</w:t>
      </w:r>
      <w:r w:rsidR="008D2912" w:rsidRPr="004F3683">
        <w:rPr>
          <w:rFonts w:eastAsiaTheme="minorHAnsi" w:cstheme="minorHAnsi"/>
          <w:szCs w:val="22"/>
        </w:rPr>
        <w:t xml:space="preserve"> </w:t>
      </w:r>
      <w:r w:rsidR="00C73CE3">
        <w:rPr>
          <w:rFonts w:eastAsiaTheme="minorHAnsi" w:cstheme="minorHAnsi"/>
          <w:szCs w:val="22"/>
        </w:rPr>
        <w:t>Van de deelnemende directeurs heeft 29.7%</w:t>
      </w:r>
      <w:r w:rsidR="006D592D" w:rsidRPr="00551FB7">
        <w:rPr>
          <w:rFonts w:eastAsiaTheme="minorHAnsi" w:cstheme="minorHAnsi"/>
          <w:szCs w:val="22"/>
        </w:rPr>
        <w:t xml:space="preserve"> </w:t>
      </w:r>
      <w:r w:rsidR="00351D80" w:rsidRPr="00551FB7">
        <w:rPr>
          <w:rFonts w:eastAsiaTheme="minorHAnsi" w:cstheme="minorHAnsi"/>
          <w:szCs w:val="22"/>
        </w:rPr>
        <w:t xml:space="preserve">tussen 0 en 3 jaar ervaring, </w:t>
      </w:r>
      <w:r w:rsidR="00C73CE3">
        <w:rPr>
          <w:rFonts w:eastAsiaTheme="minorHAnsi" w:cstheme="minorHAnsi"/>
          <w:szCs w:val="22"/>
        </w:rPr>
        <w:t>14.</w:t>
      </w:r>
      <w:r w:rsidR="006D592D" w:rsidRPr="00551FB7">
        <w:rPr>
          <w:rFonts w:eastAsiaTheme="minorHAnsi" w:cstheme="minorHAnsi"/>
          <w:szCs w:val="22"/>
        </w:rPr>
        <w:t xml:space="preserve">3% tussen 3 en 5 jaar ervaring, </w:t>
      </w:r>
      <w:r w:rsidR="00C73CE3">
        <w:rPr>
          <w:rFonts w:eastAsiaTheme="minorHAnsi" w:cstheme="minorHAnsi"/>
          <w:szCs w:val="22"/>
        </w:rPr>
        <w:t>22.</w:t>
      </w:r>
      <w:r w:rsidR="006D592D" w:rsidRPr="00551FB7">
        <w:rPr>
          <w:rFonts w:eastAsiaTheme="minorHAnsi" w:cstheme="minorHAnsi"/>
          <w:szCs w:val="22"/>
        </w:rPr>
        <w:t>6</w:t>
      </w:r>
      <w:r w:rsidR="00C73CE3">
        <w:rPr>
          <w:rFonts w:eastAsiaTheme="minorHAnsi" w:cstheme="minorHAnsi"/>
          <w:szCs w:val="22"/>
        </w:rPr>
        <w:t>%</w:t>
      </w:r>
      <w:r w:rsidR="006D592D" w:rsidRPr="00551FB7">
        <w:rPr>
          <w:rFonts w:eastAsiaTheme="minorHAnsi" w:cstheme="minorHAnsi"/>
          <w:szCs w:val="22"/>
        </w:rPr>
        <w:t xml:space="preserve"> tussen 5 en 10 jaar ervaring, </w:t>
      </w:r>
      <w:r w:rsidR="00C73CE3">
        <w:rPr>
          <w:rFonts w:eastAsiaTheme="minorHAnsi" w:cstheme="minorHAnsi"/>
          <w:szCs w:val="22"/>
        </w:rPr>
        <w:t>27.</w:t>
      </w:r>
      <w:r w:rsidR="006D592D" w:rsidRPr="00551FB7">
        <w:rPr>
          <w:rFonts w:eastAsiaTheme="minorHAnsi" w:cstheme="minorHAnsi"/>
          <w:szCs w:val="22"/>
        </w:rPr>
        <w:t>0% tussen 10 en 20 jaar ervaring en 6,4</w:t>
      </w:r>
      <w:r w:rsidR="00C73CE3">
        <w:rPr>
          <w:rFonts w:eastAsiaTheme="minorHAnsi" w:cstheme="minorHAnsi"/>
          <w:szCs w:val="22"/>
        </w:rPr>
        <w:t>% is</w:t>
      </w:r>
      <w:r w:rsidR="006D592D" w:rsidRPr="00551FB7">
        <w:rPr>
          <w:rFonts w:eastAsiaTheme="minorHAnsi" w:cstheme="minorHAnsi"/>
          <w:szCs w:val="22"/>
        </w:rPr>
        <w:t xml:space="preserve"> al langer dan 20 jaar </w:t>
      </w:r>
      <w:r w:rsidR="00C73CE3">
        <w:rPr>
          <w:rFonts w:eastAsiaTheme="minorHAnsi" w:cstheme="minorHAnsi"/>
          <w:szCs w:val="22"/>
        </w:rPr>
        <w:t>bezig</w:t>
      </w:r>
      <w:r w:rsidR="009F20D1">
        <w:rPr>
          <w:rFonts w:eastAsiaTheme="minorHAnsi" w:cstheme="minorHAnsi"/>
          <w:szCs w:val="22"/>
        </w:rPr>
        <w:t xml:space="preserve">. </w:t>
      </w:r>
    </w:p>
    <w:p w14:paraId="3E7C6ADC" w14:textId="77777777" w:rsidR="009F20D1" w:rsidRDefault="009F20D1" w:rsidP="009B1481">
      <w:pPr>
        <w:spacing w:before="0" w:after="0"/>
        <w:jc w:val="both"/>
        <w:rPr>
          <w:rFonts w:eastAsiaTheme="minorHAnsi" w:cstheme="minorHAnsi"/>
          <w:szCs w:val="22"/>
        </w:rPr>
      </w:pPr>
    </w:p>
    <w:tbl>
      <w:tblPr>
        <w:tblStyle w:val="Tabelraster"/>
        <w:tblW w:w="8739"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3"/>
        <w:gridCol w:w="1612"/>
        <w:gridCol w:w="1612"/>
        <w:gridCol w:w="1612"/>
      </w:tblGrid>
      <w:tr w:rsidR="009F20D1" w:rsidRPr="009F20D1" w14:paraId="3FCC7A2C" w14:textId="77777777" w:rsidTr="005D555B">
        <w:trPr>
          <w:trHeight w:val="288"/>
        </w:trPr>
        <w:tc>
          <w:tcPr>
            <w:tcW w:w="0" w:type="auto"/>
            <w:tcBorders>
              <w:top w:val="single" w:sz="4" w:space="0" w:color="auto"/>
              <w:left w:val="single" w:sz="4" w:space="0" w:color="auto"/>
              <w:bottom w:val="single" w:sz="4" w:space="0" w:color="auto"/>
            </w:tcBorders>
            <w:shd w:val="clear" w:color="auto" w:fill="D9D9D9" w:themeFill="background1" w:themeFillShade="D9"/>
          </w:tcPr>
          <w:p w14:paraId="4889A8B8" w14:textId="77777777" w:rsidR="009F20D1" w:rsidRPr="009F20D1" w:rsidRDefault="009F20D1" w:rsidP="009F20D1">
            <w:pPr>
              <w:jc w:val="both"/>
              <w:rPr>
                <w:rFonts w:eastAsiaTheme="minorHAnsi"/>
                <w:sz w:val="20"/>
                <w:lang w:val="nl-NL"/>
              </w:rPr>
            </w:pPr>
          </w:p>
        </w:tc>
        <w:tc>
          <w:tcPr>
            <w:tcW w:w="0" w:type="auto"/>
            <w:tcBorders>
              <w:top w:val="single" w:sz="4" w:space="0" w:color="auto"/>
              <w:bottom w:val="single" w:sz="4" w:space="0" w:color="auto"/>
            </w:tcBorders>
            <w:shd w:val="clear" w:color="auto" w:fill="D9D9D9" w:themeFill="background1" w:themeFillShade="D9"/>
          </w:tcPr>
          <w:p w14:paraId="25512DD7" w14:textId="44B2F055" w:rsidR="009F20D1" w:rsidRDefault="009F20D1" w:rsidP="009F20D1">
            <w:pPr>
              <w:spacing w:before="0"/>
              <w:jc w:val="center"/>
              <w:rPr>
                <w:rFonts w:eastAsiaTheme="minorHAnsi"/>
                <w:b/>
                <w:sz w:val="20"/>
                <w:lang w:val="nl-NL"/>
              </w:rPr>
            </w:pPr>
            <w:r>
              <w:rPr>
                <w:rFonts w:eastAsiaTheme="minorHAnsi"/>
                <w:b/>
                <w:sz w:val="20"/>
                <w:lang w:val="nl-NL"/>
              </w:rPr>
              <w:t>gemiddelde</w:t>
            </w:r>
          </w:p>
          <w:p w14:paraId="641A688B" w14:textId="5B09026A" w:rsidR="009F20D1" w:rsidRPr="009F20D1" w:rsidRDefault="009F20D1" w:rsidP="009F20D1">
            <w:pPr>
              <w:spacing w:before="0"/>
              <w:jc w:val="center"/>
              <w:rPr>
                <w:rFonts w:eastAsiaTheme="minorHAnsi"/>
                <w:sz w:val="20"/>
                <w:lang w:val="nl-NL"/>
              </w:rPr>
            </w:pPr>
            <w:r w:rsidRPr="009F20D1">
              <w:rPr>
                <w:rFonts w:eastAsiaTheme="minorHAnsi"/>
                <w:sz w:val="20"/>
                <w:lang w:val="nl-NL"/>
              </w:rPr>
              <w:t>(in aantal jaren)</w:t>
            </w:r>
          </w:p>
        </w:tc>
        <w:tc>
          <w:tcPr>
            <w:tcW w:w="0" w:type="auto"/>
            <w:tcBorders>
              <w:top w:val="single" w:sz="4" w:space="0" w:color="auto"/>
              <w:bottom w:val="single" w:sz="4" w:space="0" w:color="auto"/>
            </w:tcBorders>
            <w:shd w:val="clear" w:color="auto" w:fill="D9D9D9" w:themeFill="background1" w:themeFillShade="D9"/>
          </w:tcPr>
          <w:p w14:paraId="1FBABBEE" w14:textId="76BF6AE5" w:rsidR="009F20D1" w:rsidRDefault="009F20D1" w:rsidP="009F20D1">
            <w:pPr>
              <w:spacing w:before="0"/>
              <w:jc w:val="center"/>
              <w:rPr>
                <w:rFonts w:eastAsiaTheme="minorHAnsi"/>
                <w:b/>
                <w:sz w:val="20"/>
                <w:lang w:val="nl-NL"/>
              </w:rPr>
            </w:pPr>
            <w:r>
              <w:rPr>
                <w:rFonts w:eastAsiaTheme="minorHAnsi"/>
                <w:b/>
                <w:sz w:val="20"/>
                <w:lang w:val="nl-NL"/>
              </w:rPr>
              <w:t>mininimum</w:t>
            </w:r>
          </w:p>
          <w:p w14:paraId="64298432" w14:textId="5B549415" w:rsidR="009F20D1" w:rsidRPr="009F20D1" w:rsidRDefault="009F20D1" w:rsidP="009F20D1">
            <w:pPr>
              <w:spacing w:before="0"/>
              <w:jc w:val="center"/>
              <w:rPr>
                <w:rFonts w:eastAsiaTheme="minorHAnsi"/>
                <w:sz w:val="20"/>
                <w:lang w:val="nl-NL"/>
              </w:rPr>
            </w:pPr>
            <w:r w:rsidRPr="009F20D1">
              <w:rPr>
                <w:rFonts w:eastAsiaTheme="minorHAnsi"/>
                <w:sz w:val="20"/>
                <w:lang w:val="nl-NL"/>
              </w:rPr>
              <w:t>(in aantal jaren)</w:t>
            </w:r>
          </w:p>
        </w:tc>
        <w:tc>
          <w:tcPr>
            <w:tcW w:w="0" w:type="auto"/>
            <w:tcBorders>
              <w:top w:val="single" w:sz="4" w:space="0" w:color="auto"/>
              <w:bottom w:val="single" w:sz="4" w:space="0" w:color="auto"/>
              <w:right w:val="single" w:sz="4" w:space="0" w:color="auto"/>
            </w:tcBorders>
            <w:shd w:val="clear" w:color="auto" w:fill="D9D9D9" w:themeFill="background1" w:themeFillShade="D9"/>
          </w:tcPr>
          <w:p w14:paraId="2874B9D8" w14:textId="128CB918" w:rsidR="009F20D1" w:rsidRDefault="009F20D1" w:rsidP="009F20D1">
            <w:pPr>
              <w:spacing w:before="0"/>
              <w:jc w:val="center"/>
              <w:rPr>
                <w:rFonts w:eastAsiaTheme="minorHAnsi"/>
                <w:b/>
                <w:sz w:val="20"/>
                <w:lang w:val="nl-NL"/>
              </w:rPr>
            </w:pPr>
            <w:r>
              <w:rPr>
                <w:rFonts w:eastAsiaTheme="minorHAnsi"/>
                <w:b/>
                <w:sz w:val="20"/>
                <w:lang w:val="nl-NL"/>
              </w:rPr>
              <w:t>maximum</w:t>
            </w:r>
          </w:p>
          <w:p w14:paraId="27C15AFE" w14:textId="6577019B" w:rsidR="009F20D1" w:rsidRPr="009F20D1" w:rsidRDefault="009F20D1" w:rsidP="009F20D1">
            <w:pPr>
              <w:spacing w:before="0"/>
              <w:jc w:val="center"/>
              <w:rPr>
                <w:rFonts w:eastAsiaTheme="minorHAnsi"/>
                <w:sz w:val="20"/>
                <w:lang w:val="nl-NL"/>
              </w:rPr>
            </w:pPr>
            <w:r w:rsidRPr="009F20D1">
              <w:rPr>
                <w:rFonts w:eastAsiaTheme="minorHAnsi"/>
                <w:sz w:val="20"/>
                <w:lang w:val="nl-NL"/>
              </w:rPr>
              <w:t>(in aantal jaren)</w:t>
            </w:r>
          </w:p>
        </w:tc>
      </w:tr>
      <w:tr w:rsidR="009F20D1" w:rsidRPr="009F20D1" w14:paraId="0C2F633D" w14:textId="77777777" w:rsidTr="005D555B">
        <w:trPr>
          <w:trHeight w:val="294"/>
        </w:trPr>
        <w:tc>
          <w:tcPr>
            <w:tcW w:w="0" w:type="auto"/>
            <w:tcBorders>
              <w:top w:val="single" w:sz="4" w:space="0" w:color="auto"/>
              <w:left w:val="single" w:sz="4" w:space="0" w:color="auto"/>
            </w:tcBorders>
            <w:shd w:val="clear" w:color="auto" w:fill="auto"/>
          </w:tcPr>
          <w:p w14:paraId="2277B0CB" w14:textId="63D7C3CB" w:rsidR="009F20D1" w:rsidRPr="009F20D1" w:rsidRDefault="007D7559" w:rsidP="009F20D1">
            <w:pPr>
              <w:spacing w:before="0"/>
              <w:rPr>
                <w:rFonts w:eastAsiaTheme="minorHAnsi"/>
                <w:sz w:val="20"/>
                <w:lang w:val="nl-NL"/>
              </w:rPr>
            </w:pPr>
            <w:r>
              <w:rPr>
                <w:rFonts w:eastAsiaTheme="minorHAnsi"/>
                <w:sz w:val="20"/>
                <w:lang w:val="nl-NL"/>
              </w:rPr>
              <w:t xml:space="preserve">1. </w:t>
            </w:r>
            <w:r w:rsidR="009F20D1">
              <w:rPr>
                <w:rFonts w:eastAsiaTheme="minorHAnsi"/>
                <w:sz w:val="20"/>
                <w:lang w:val="nl-NL"/>
              </w:rPr>
              <w:t xml:space="preserve">Ervaring in het onderwijs </w:t>
            </w:r>
          </w:p>
        </w:tc>
        <w:tc>
          <w:tcPr>
            <w:tcW w:w="0" w:type="auto"/>
            <w:tcBorders>
              <w:top w:val="single" w:sz="4" w:space="0" w:color="auto"/>
            </w:tcBorders>
          </w:tcPr>
          <w:p w14:paraId="64C6282C" w14:textId="0150F074" w:rsidR="009F20D1" w:rsidRPr="009F20D1" w:rsidRDefault="009F20D1" w:rsidP="009F20D1">
            <w:pPr>
              <w:spacing w:before="0"/>
              <w:jc w:val="center"/>
              <w:rPr>
                <w:rFonts w:eastAsiaTheme="minorHAnsi"/>
                <w:sz w:val="20"/>
                <w:lang w:val="nl-NL"/>
              </w:rPr>
            </w:pPr>
            <w:r>
              <w:rPr>
                <w:rFonts w:eastAsiaTheme="minorHAnsi"/>
                <w:sz w:val="20"/>
                <w:lang w:val="nl-NL"/>
              </w:rPr>
              <w:t>26</w:t>
            </w:r>
          </w:p>
        </w:tc>
        <w:tc>
          <w:tcPr>
            <w:tcW w:w="0" w:type="auto"/>
            <w:tcBorders>
              <w:top w:val="single" w:sz="4" w:space="0" w:color="auto"/>
            </w:tcBorders>
          </w:tcPr>
          <w:p w14:paraId="21000451" w14:textId="19254146" w:rsidR="009F20D1" w:rsidRDefault="009F20D1" w:rsidP="009F20D1">
            <w:pPr>
              <w:spacing w:before="0"/>
              <w:jc w:val="center"/>
              <w:rPr>
                <w:rFonts w:eastAsiaTheme="minorHAnsi"/>
                <w:sz w:val="20"/>
                <w:lang w:val="nl-NL"/>
              </w:rPr>
            </w:pPr>
            <w:r>
              <w:rPr>
                <w:rFonts w:eastAsiaTheme="minorHAnsi"/>
                <w:sz w:val="20"/>
                <w:lang w:val="nl-NL"/>
              </w:rPr>
              <w:t>1</w:t>
            </w:r>
          </w:p>
        </w:tc>
        <w:tc>
          <w:tcPr>
            <w:tcW w:w="0" w:type="auto"/>
            <w:tcBorders>
              <w:top w:val="single" w:sz="4" w:space="0" w:color="auto"/>
              <w:right w:val="single" w:sz="4" w:space="0" w:color="auto"/>
            </w:tcBorders>
          </w:tcPr>
          <w:p w14:paraId="18B25339" w14:textId="236BE9C6" w:rsidR="009F20D1" w:rsidRDefault="009F20D1" w:rsidP="009F20D1">
            <w:pPr>
              <w:spacing w:before="0"/>
              <w:jc w:val="center"/>
              <w:rPr>
                <w:rFonts w:eastAsiaTheme="minorHAnsi"/>
                <w:sz w:val="20"/>
                <w:lang w:val="nl-NL"/>
              </w:rPr>
            </w:pPr>
            <w:r>
              <w:rPr>
                <w:rFonts w:eastAsiaTheme="minorHAnsi"/>
                <w:sz w:val="20"/>
                <w:lang w:val="nl-NL"/>
              </w:rPr>
              <w:t>44</w:t>
            </w:r>
          </w:p>
        </w:tc>
      </w:tr>
      <w:tr w:rsidR="009F20D1" w:rsidRPr="009F20D1" w14:paraId="4E1A59F3" w14:textId="77777777" w:rsidTr="005D555B">
        <w:trPr>
          <w:trHeight w:val="294"/>
        </w:trPr>
        <w:tc>
          <w:tcPr>
            <w:tcW w:w="0" w:type="auto"/>
            <w:tcBorders>
              <w:left w:val="single" w:sz="4" w:space="0" w:color="auto"/>
            </w:tcBorders>
            <w:shd w:val="clear" w:color="auto" w:fill="auto"/>
          </w:tcPr>
          <w:p w14:paraId="10FED11D" w14:textId="18399053" w:rsidR="009F20D1" w:rsidRPr="009F20D1" w:rsidRDefault="007D7559" w:rsidP="009F20D1">
            <w:pPr>
              <w:spacing w:before="0"/>
              <w:rPr>
                <w:rFonts w:eastAsiaTheme="minorHAnsi"/>
                <w:sz w:val="20"/>
                <w:lang w:val="nl-NL"/>
              </w:rPr>
            </w:pPr>
            <w:r>
              <w:rPr>
                <w:rFonts w:eastAsiaTheme="minorHAnsi"/>
                <w:sz w:val="20"/>
                <w:lang w:val="nl-NL"/>
              </w:rPr>
              <w:t>2. Ervaring op</w:t>
            </w:r>
            <w:r w:rsidR="009F20D1">
              <w:rPr>
                <w:rFonts w:eastAsiaTheme="minorHAnsi"/>
                <w:sz w:val="20"/>
                <w:lang w:val="nl-NL"/>
              </w:rPr>
              <w:t xml:space="preserve"> deze school </w:t>
            </w:r>
          </w:p>
        </w:tc>
        <w:tc>
          <w:tcPr>
            <w:tcW w:w="0" w:type="auto"/>
          </w:tcPr>
          <w:p w14:paraId="1AA8F09F" w14:textId="173C2583" w:rsidR="009F20D1" w:rsidRPr="009F20D1" w:rsidRDefault="009F20D1" w:rsidP="009F20D1">
            <w:pPr>
              <w:spacing w:before="0"/>
              <w:jc w:val="center"/>
              <w:rPr>
                <w:rFonts w:eastAsiaTheme="minorHAnsi"/>
                <w:sz w:val="20"/>
                <w:lang w:val="nl-NL"/>
              </w:rPr>
            </w:pPr>
            <w:r>
              <w:rPr>
                <w:rFonts w:eastAsiaTheme="minorHAnsi"/>
                <w:sz w:val="20"/>
                <w:lang w:val="nl-NL"/>
              </w:rPr>
              <w:t>15</w:t>
            </w:r>
          </w:p>
        </w:tc>
        <w:tc>
          <w:tcPr>
            <w:tcW w:w="0" w:type="auto"/>
          </w:tcPr>
          <w:p w14:paraId="5E23C83F" w14:textId="7DF4181C" w:rsidR="009F20D1" w:rsidRDefault="009F20D1" w:rsidP="009F20D1">
            <w:pPr>
              <w:spacing w:before="0"/>
              <w:jc w:val="center"/>
              <w:rPr>
                <w:rFonts w:eastAsiaTheme="minorHAnsi"/>
                <w:sz w:val="20"/>
                <w:lang w:val="nl-NL"/>
              </w:rPr>
            </w:pPr>
            <w:r>
              <w:rPr>
                <w:rFonts w:eastAsiaTheme="minorHAnsi"/>
                <w:sz w:val="20"/>
                <w:lang w:val="nl-NL"/>
              </w:rPr>
              <w:t>0</w:t>
            </w:r>
          </w:p>
        </w:tc>
        <w:tc>
          <w:tcPr>
            <w:tcW w:w="0" w:type="auto"/>
            <w:tcBorders>
              <w:right w:val="single" w:sz="4" w:space="0" w:color="auto"/>
            </w:tcBorders>
          </w:tcPr>
          <w:p w14:paraId="1DC5F37A" w14:textId="5F363664" w:rsidR="009F20D1" w:rsidRDefault="009F20D1" w:rsidP="009F20D1">
            <w:pPr>
              <w:spacing w:before="0"/>
              <w:jc w:val="center"/>
              <w:rPr>
                <w:rFonts w:eastAsiaTheme="minorHAnsi"/>
                <w:sz w:val="20"/>
                <w:lang w:val="nl-NL"/>
              </w:rPr>
            </w:pPr>
            <w:r>
              <w:rPr>
                <w:rFonts w:eastAsiaTheme="minorHAnsi"/>
                <w:sz w:val="20"/>
                <w:lang w:val="nl-NL"/>
              </w:rPr>
              <w:t>41</w:t>
            </w:r>
          </w:p>
        </w:tc>
      </w:tr>
      <w:tr w:rsidR="009F20D1" w:rsidRPr="009F20D1" w14:paraId="0AD33DE7" w14:textId="77777777" w:rsidTr="005D555B">
        <w:trPr>
          <w:trHeight w:val="294"/>
        </w:trPr>
        <w:tc>
          <w:tcPr>
            <w:tcW w:w="0" w:type="auto"/>
            <w:tcBorders>
              <w:left w:val="single" w:sz="4" w:space="0" w:color="auto"/>
              <w:bottom w:val="single" w:sz="4" w:space="0" w:color="auto"/>
            </w:tcBorders>
            <w:shd w:val="clear" w:color="auto" w:fill="auto"/>
          </w:tcPr>
          <w:p w14:paraId="63F995D1" w14:textId="0B8B1899" w:rsidR="009F20D1" w:rsidRPr="009F20D1" w:rsidRDefault="007D7559" w:rsidP="009F20D1">
            <w:pPr>
              <w:spacing w:before="0"/>
              <w:rPr>
                <w:rFonts w:eastAsiaTheme="minorHAnsi"/>
                <w:sz w:val="20"/>
                <w:lang w:val="nl-NL"/>
              </w:rPr>
            </w:pPr>
            <w:r>
              <w:rPr>
                <w:rFonts w:eastAsiaTheme="minorHAnsi"/>
                <w:sz w:val="20"/>
                <w:lang w:val="nl-NL"/>
              </w:rPr>
              <w:t>3. Ervaring op</w:t>
            </w:r>
            <w:r w:rsidR="009F20D1">
              <w:rPr>
                <w:rFonts w:eastAsiaTheme="minorHAnsi"/>
                <w:sz w:val="20"/>
                <w:lang w:val="nl-NL"/>
              </w:rPr>
              <w:t xml:space="preserve"> deze school als schoolleider </w:t>
            </w:r>
          </w:p>
        </w:tc>
        <w:tc>
          <w:tcPr>
            <w:tcW w:w="0" w:type="auto"/>
            <w:tcBorders>
              <w:bottom w:val="single" w:sz="4" w:space="0" w:color="auto"/>
            </w:tcBorders>
          </w:tcPr>
          <w:p w14:paraId="78F56B42" w14:textId="22399CAC" w:rsidR="009F20D1" w:rsidRPr="009F20D1" w:rsidRDefault="009F20D1" w:rsidP="009F20D1">
            <w:pPr>
              <w:spacing w:before="0"/>
              <w:jc w:val="center"/>
              <w:rPr>
                <w:rFonts w:eastAsiaTheme="minorHAnsi"/>
                <w:sz w:val="20"/>
                <w:lang w:val="nl-NL"/>
              </w:rPr>
            </w:pPr>
            <w:r>
              <w:rPr>
                <w:rFonts w:eastAsiaTheme="minorHAnsi"/>
                <w:sz w:val="20"/>
                <w:lang w:val="nl-NL"/>
              </w:rPr>
              <w:t>8</w:t>
            </w:r>
          </w:p>
        </w:tc>
        <w:tc>
          <w:tcPr>
            <w:tcW w:w="0" w:type="auto"/>
            <w:tcBorders>
              <w:bottom w:val="single" w:sz="4" w:space="0" w:color="auto"/>
            </w:tcBorders>
          </w:tcPr>
          <w:p w14:paraId="7A20B83C" w14:textId="477F634E" w:rsidR="009F20D1" w:rsidRDefault="009F20D1" w:rsidP="009F20D1">
            <w:pPr>
              <w:spacing w:before="0"/>
              <w:jc w:val="center"/>
              <w:rPr>
                <w:rFonts w:eastAsiaTheme="minorHAnsi"/>
                <w:sz w:val="20"/>
                <w:lang w:val="nl-NL"/>
              </w:rPr>
            </w:pPr>
            <w:r>
              <w:rPr>
                <w:rFonts w:eastAsiaTheme="minorHAnsi"/>
                <w:sz w:val="20"/>
                <w:lang w:val="nl-NL"/>
              </w:rPr>
              <w:t>0</w:t>
            </w:r>
          </w:p>
        </w:tc>
        <w:tc>
          <w:tcPr>
            <w:tcW w:w="0" w:type="auto"/>
            <w:tcBorders>
              <w:bottom w:val="single" w:sz="4" w:space="0" w:color="auto"/>
              <w:right w:val="single" w:sz="4" w:space="0" w:color="auto"/>
            </w:tcBorders>
          </w:tcPr>
          <w:p w14:paraId="5448E057" w14:textId="7D11781B" w:rsidR="009F20D1" w:rsidRDefault="009F20D1" w:rsidP="009F20D1">
            <w:pPr>
              <w:spacing w:before="0"/>
              <w:jc w:val="center"/>
              <w:rPr>
                <w:rFonts w:eastAsiaTheme="minorHAnsi"/>
                <w:sz w:val="20"/>
                <w:lang w:val="nl-NL"/>
              </w:rPr>
            </w:pPr>
            <w:r>
              <w:rPr>
                <w:rFonts w:eastAsiaTheme="minorHAnsi"/>
                <w:sz w:val="20"/>
                <w:lang w:val="nl-NL"/>
              </w:rPr>
              <w:t>37</w:t>
            </w:r>
          </w:p>
        </w:tc>
      </w:tr>
    </w:tbl>
    <w:p w14:paraId="21C15F0D" w14:textId="50C2C3D3" w:rsidR="00F64032" w:rsidRDefault="007D7559" w:rsidP="00EA186F">
      <w:pPr>
        <w:jc w:val="both"/>
        <w:rPr>
          <w:rFonts w:eastAsiaTheme="minorHAnsi"/>
        </w:rPr>
      </w:pPr>
      <w:r>
        <w:rPr>
          <w:rFonts w:eastAsiaTheme="minorHAnsi" w:cstheme="minorHAnsi"/>
          <w:szCs w:val="22"/>
        </w:rPr>
        <w:t>Er werd ook</w:t>
      </w:r>
      <w:r w:rsidR="006C59C5">
        <w:rPr>
          <w:rFonts w:eastAsiaTheme="minorHAnsi" w:cstheme="minorHAnsi"/>
          <w:szCs w:val="22"/>
        </w:rPr>
        <w:t xml:space="preserve"> gepeild naar de </w:t>
      </w:r>
      <w:r w:rsidR="006C59C5" w:rsidRPr="00F20245">
        <w:rPr>
          <w:rFonts w:eastAsiaTheme="minorHAnsi" w:cstheme="minorHAnsi"/>
          <w:i/>
          <w:szCs w:val="22"/>
        </w:rPr>
        <w:t>loopbaan</w:t>
      </w:r>
      <w:r w:rsidR="006C59C5">
        <w:rPr>
          <w:rFonts w:eastAsiaTheme="minorHAnsi" w:cstheme="minorHAnsi"/>
          <w:szCs w:val="22"/>
        </w:rPr>
        <w:t xml:space="preserve"> die de deelnemen</w:t>
      </w:r>
      <w:r w:rsidR="00EA186F">
        <w:rPr>
          <w:rFonts w:eastAsiaTheme="minorHAnsi" w:cstheme="minorHAnsi"/>
          <w:szCs w:val="22"/>
        </w:rPr>
        <w:t xml:space="preserve">de directeurs hebben doorlopen. </w:t>
      </w:r>
      <w:r>
        <w:rPr>
          <w:rFonts w:eastAsiaTheme="minorHAnsi"/>
        </w:rPr>
        <w:t>De resultaten tonen aan dat</w:t>
      </w:r>
      <w:r w:rsidR="00EA186F">
        <w:rPr>
          <w:rFonts w:eastAsiaTheme="minorHAnsi"/>
        </w:rPr>
        <w:t xml:space="preserve"> </w:t>
      </w:r>
      <w:r w:rsidR="00754864">
        <w:rPr>
          <w:rFonts w:eastAsiaTheme="minorHAnsi"/>
        </w:rPr>
        <w:t>18.9% van de</w:t>
      </w:r>
      <w:r w:rsidR="00F64032">
        <w:rPr>
          <w:rFonts w:eastAsiaTheme="minorHAnsi"/>
        </w:rPr>
        <w:t xml:space="preserve"> directeurs voor hun aanstelling in het onderwijs nog een andere job </w:t>
      </w:r>
      <w:r>
        <w:rPr>
          <w:rFonts w:eastAsiaTheme="minorHAnsi"/>
        </w:rPr>
        <w:t xml:space="preserve">hebben </w:t>
      </w:r>
      <w:r w:rsidR="00F64032">
        <w:rPr>
          <w:rFonts w:eastAsiaTheme="minorHAnsi"/>
        </w:rPr>
        <w:t xml:space="preserve">gehad (bv. </w:t>
      </w:r>
      <w:r w:rsidR="0053356A">
        <w:rPr>
          <w:rFonts w:eastAsiaTheme="minorHAnsi"/>
        </w:rPr>
        <w:t>jeugdwelzijnwerker, opvoeder, logopedist</w:t>
      </w:r>
      <w:r w:rsidR="00F64032">
        <w:rPr>
          <w:rFonts w:eastAsiaTheme="minorHAnsi"/>
        </w:rPr>
        <w:t xml:space="preserve">, administratief bediende, </w:t>
      </w:r>
      <w:r>
        <w:rPr>
          <w:rFonts w:eastAsiaTheme="minorHAnsi"/>
        </w:rPr>
        <w:t>psycholoog</w:t>
      </w:r>
      <w:r w:rsidR="00F64032">
        <w:rPr>
          <w:rFonts w:eastAsiaTheme="minorHAnsi"/>
        </w:rPr>
        <w:t>).</w:t>
      </w:r>
      <w:r w:rsidR="008352C3">
        <w:rPr>
          <w:rFonts w:eastAsiaTheme="minorHAnsi"/>
        </w:rPr>
        <w:t xml:space="preserve"> </w:t>
      </w:r>
      <w:r w:rsidR="00754864">
        <w:rPr>
          <w:rFonts w:eastAsiaTheme="minorHAnsi"/>
        </w:rPr>
        <w:t xml:space="preserve">Van de deelnemende directeurs heeft 48.2% </w:t>
      </w:r>
      <w:r w:rsidR="008352C3">
        <w:rPr>
          <w:rFonts w:eastAsiaTheme="minorHAnsi"/>
        </w:rPr>
        <w:t xml:space="preserve">voor hun </w:t>
      </w:r>
      <w:r w:rsidR="00754864">
        <w:rPr>
          <w:rFonts w:eastAsiaTheme="minorHAnsi"/>
        </w:rPr>
        <w:t>huidige functie</w:t>
      </w:r>
      <w:r w:rsidR="008352C3">
        <w:rPr>
          <w:rFonts w:eastAsiaTheme="minorHAnsi"/>
        </w:rPr>
        <w:t xml:space="preserve"> al een beleidsondersteunende rol opgenomen. </w:t>
      </w:r>
      <w:r w:rsidR="008352C3">
        <w:rPr>
          <w:rFonts w:eastAsiaTheme="minorHAnsi" w:cstheme="minorHAnsi"/>
          <w:szCs w:val="22"/>
        </w:rPr>
        <w:t>Directeurs</w:t>
      </w:r>
      <w:r w:rsidR="008352C3" w:rsidRPr="004F3683">
        <w:rPr>
          <w:rFonts w:eastAsiaTheme="minorHAnsi" w:cstheme="minorHAnsi"/>
          <w:szCs w:val="22"/>
        </w:rPr>
        <w:t xml:space="preserve"> in </w:t>
      </w:r>
      <w:r w:rsidR="008352C3">
        <w:rPr>
          <w:rFonts w:eastAsiaTheme="minorHAnsi" w:cstheme="minorHAnsi"/>
          <w:szCs w:val="22"/>
        </w:rPr>
        <w:t xml:space="preserve">dit onderzoek namen tussen </w:t>
      </w:r>
      <w:r w:rsidR="00754864">
        <w:rPr>
          <w:rFonts w:eastAsiaTheme="minorHAnsi" w:cstheme="minorHAnsi"/>
          <w:szCs w:val="22"/>
        </w:rPr>
        <w:t xml:space="preserve">gedurende een periode van minimum </w:t>
      </w:r>
      <w:r w:rsidR="008352C3">
        <w:rPr>
          <w:rFonts w:eastAsiaTheme="minorHAnsi" w:cstheme="minorHAnsi"/>
          <w:szCs w:val="22"/>
        </w:rPr>
        <w:t xml:space="preserve">1 en </w:t>
      </w:r>
      <w:r w:rsidR="00754864">
        <w:rPr>
          <w:rFonts w:eastAsiaTheme="minorHAnsi" w:cstheme="minorHAnsi"/>
          <w:szCs w:val="22"/>
        </w:rPr>
        <w:t xml:space="preserve">maximum </w:t>
      </w:r>
      <w:r w:rsidR="008352C3">
        <w:rPr>
          <w:rFonts w:eastAsiaTheme="minorHAnsi" w:cstheme="minorHAnsi"/>
          <w:szCs w:val="22"/>
        </w:rPr>
        <w:t xml:space="preserve">28 jaar reeds een beleidsondersteunende rol op, met een gemiddelde </w:t>
      </w:r>
      <w:r w:rsidR="00754864">
        <w:rPr>
          <w:rFonts w:eastAsiaTheme="minorHAnsi" w:cstheme="minorHAnsi"/>
          <w:szCs w:val="22"/>
        </w:rPr>
        <w:t xml:space="preserve">termijn </w:t>
      </w:r>
      <w:r w:rsidR="008352C3">
        <w:rPr>
          <w:rFonts w:eastAsiaTheme="minorHAnsi"/>
        </w:rPr>
        <w:t xml:space="preserve">van 6 jaar.  </w:t>
      </w:r>
    </w:p>
    <w:p w14:paraId="1459F31F" w14:textId="49C61FE7" w:rsidR="0045120F" w:rsidRDefault="00DF3B88" w:rsidP="0045120F">
      <w:pPr>
        <w:spacing w:before="0" w:after="0"/>
        <w:jc w:val="both"/>
        <w:rPr>
          <w:rFonts w:eastAsiaTheme="minorHAnsi" w:cstheme="minorHAnsi"/>
          <w:szCs w:val="22"/>
        </w:rPr>
      </w:pPr>
      <w:r>
        <w:rPr>
          <w:rFonts w:eastAsiaTheme="minorHAnsi" w:cstheme="minorHAnsi"/>
          <w:szCs w:val="22"/>
        </w:rPr>
        <w:t xml:space="preserve">In dit onderzoek werd ook </w:t>
      </w:r>
      <w:r w:rsidR="0001439A">
        <w:rPr>
          <w:rFonts w:eastAsiaTheme="minorHAnsi" w:cstheme="minorHAnsi"/>
          <w:szCs w:val="22"/>
        </w:rPr>
        <w:t xml:space="preserve">rekening gehouden met </w:t>
      </w:r>
      <w:r w:rsidR="0001439A" w:rsidRPr="00365B41">
        <w:rPr>
          <w:rFonts w:eastAsiaTheme="minorHAnsi" w:cstheme="minorHAnsi"/>
          <w:i/>
          <w:szCs w:val="22"/>
        </w:rPr>
        <w:t>de</w:t>
      </w:r>
      <w:r w:rsidR="0024254E" w:rsidRPr="00365B41">
        <w:rPr>
          <w:rFonts w:eastAsiaTheme="minorHAnsi" w:cstheme="minorHAnsi"/>
          <w:i/>
          <w:szCs w:val="22"/>
        </w:rPr>
        <w:t xml:space="preserve"> huidige</w:t>
      </w:r>
      <w:r w:rsidR="0001439A" w:rsidRPr="00365B41">
        <w:rPr>
          <w:rFonts w:eastAsiaTheme="minorHAnsi" w:cstheme="minorHAnsi"/>
          <w:i/>
          <w:szCs w:val="22"/>
        </w:rPr>
        <w:t xml:space="preserve"> functie</w:t>
      </w:r>
      <w:r w:rsidR="0001439A">
        <w:rPr>
          <w:rFonts w:eastAsiaTheme="minorHAnsi" w:cstheme="minorHAnsi"/>
          <w:szCs w:val="22"/>
        </w:rPr>
        <w:t xml:space="preserve"> </w:t>
      </w:r>
      <w:r w:rsidR="008D2912">
        <w:rPr>
          <w:rFonts w:eastAsiaTheme="minorHAnsi" w:cstheme="minorHAnsi"/>
          <w:szCs w:val="22"/>
        </w:rPr>
        <w:t xml:space="preserve">van de </w:t>
      </w:r>
      <w:r w:rsidR="00D97239">
        <w:rPr>
          <w:rFonts w:eastAsiaTheme="minorHAnsi" w:cstheme="minorHAnsi"/>
          <w:szCs w:val="22"/>
        </w:rPr>
        <w:t>directeurs</w:t>
      </w:r>
      <w:r w:rsidR="00EA186F">
        <w:rPr>
          <w:rFonts w:eastAsiaTheme="minorHAnsi" w:cstheme="minorHAnsi"/>
          <w:szCs w:val="22"/>
        </w:rPr>
        <w:t xml:space="preserve">. </w:t>
      </w:r>
      <w:r w:rsidR="001566E4">
        <w:rPr>
          <w:rFonts w:eastAsiaTheme="minorHAnsi" w:cstheme="minorHAnsi"/>
          <w:szCs w:val="22"/>
        </w:rPr>
        <w:t xml:space="preserve">De beschrijvende resultaten tonen aan dat </w:t>
      </w:r>
      <w:r w:rsidR="00754864">
        <w:rPr>
          <w:rFonts w:eastAsiaTheme="minorHAnsi" w:cstheme="minorHAnsi"/>
          <w:szCs w:val="22"/>
        </w:rPr>
        <w:t>94.0% van de deelnemers</w:t>
      </w:r>
      <w:r w:rsidR="001566E4">
        <w:rPr>
          <w:rFonts w:eastAsiaTheme="minorHAnsi" w:cstheme="minorHAnsi"/>
          <w:szCs w:val="22"/>
        </w:rPr>
        <w:t xml:space="preserve"> </w:t>
      </w:r>
      <w:r>
        <w:rPr>
          <w:rFonts w:eastAsiaTheme="minorHAnsi" w:cstheme="minorHAnsi"/>
          <w:szCs w:val="22"/>
        </w:rPr>
        <w:t xml:space="preserve">de </w:t>
      </w:r>
      <w:r w:rsidR="00EA186F">
        <w:rPr>
          <w:rFonts w:eastAsiaTheme="minorHAnsi" w:cstheme="minorHAnsi"/>
          <w:szCs w:val="22"/>
        </w:rPr>
        <w:t>functie van directeur</w:t>
      </w:r>
      <w:r w:rsidR="001566E4">
        <w:rPr>
          <w:rFonts w:eastAsiaTheme="minorHAnsi" w:cstheme="minorHAnsi"/>
          <w:szCs w:val="22"/>
        </w:rPr>
        <w:t xml:space="preserve"> </w:t>
      </w:r>
      <w:r w:rsidR="00754864">
        <w:rPr>
          <w:rFonts w:eastAsiaTheme="minorHAnsi" w:cstheme="minorHAnsi"/>
          <w:szCs w:val="22"/>
        </w:rPr>
        <w:t xml:space="preserve">voltijds </w:t>
      </w:r>
      <w:r w:rsidR="001566E4">
        <w:rPr>
          <w:rFonts w:eastAsiaTheme="minorHAnsi" w:cstheme="minorHAnsi"/>
          <w:szCs w:val="22"/>
        </w:rPr>
        <w:t xml:space="preserve">beoefenen en </w:t>
      </w:r>
      <w:r w:rsidR="00754864">
        <w:rPr>
          <w:rFonts w:eastAsiaTheme="minorHAnsi" w:cstheme="minorHAnsi"/>
          <w:szCs w:val="22"/>
        </w:rPr>
        <w:t>6.0% dit combineert</w:t>
      </w:r>
      <w:r w:rsidR="00602637">
        <w:rPr>
          <w:rFonts w:eastAsiaTheme="minorHAnsi" w:cstheme="minorHAnsi"/>
          <w:szCs w:val="22"/>
        </w:rPr>
        <w:t xml:space="preserve"> met een andere </w:t>
      </w:r>
      <w:r w:rsidR="0053356A">
        <w:rPr>
          <w:rFonts w:eastAsiaTheme="minorHAnsi" w:cstheme="minorHAnsi"/>
          <w:szCs w:val="22"/>
        </w:rPr>
        <w:t>onderwijsopdracht</w:t>
      </w:r>
      <w:bookmarkEnd w:id="2"/>
      <w:r w:rsidR="0053356A">
        <w:rPr>
          <w:rFonts w:eastAsiaTheme="minorHAnsi" w:cstheme="minorHAnsi"/>
          <w:szCs w:val="22"/>
        </w:rPr>
        <w:t xml:space="preserve">. Deze </w:t>
      </w:r>
      <w:r w:rsidR="001566E4">
        <w:rPr>
          <w:rFonts w:eastAsiaTheme="minorHAnsi" w:cstheme="minorHAnsi"/>
          <w:szCs w:val="22"/>
        </w:rPr>
        <w:t xml:space="preserve">bevraagden </w:t>
      </w:r>
      <w:r w:rsidR="0053356A">
        <w:rPr>
          <w:rFonts w:eastAsiaTheme="minorHAnsi" w:cstheme="minorHAnsi"/>
          <w:szCs w:val="22"/>
        </w:rPr>
        <w:t xml:space="preserve">combineren hun job als directeur met een onderwijsopdracht van gemiddeld 39 procent. </w:t>
      </w:r>
      <w:r w:rsidR="00F64032">
        <w:rPr>
          <w:rFonts w:eastAsiaTheme="minorHAnsi" w:cstheme="minorHAnsi"/>
          <w:szCs w:val="22"/>
        </w:rPr>
        <w:t xml:space="preserve">Tot slot </w:t>
      </w:r>
      <w:r w:rsidR="00365B41">
        <w:rPr>
          <w:rFonts w:eastAsiaTheme="minorHAnsi" w:cstheme="minorHAnsi"/>
          <w:szCs w:val="22"/>
        </w:rPr>
        <w:t>vermelden we nog dat</w:t>
      </w:r>
      <w:r w:rsidR="00F64032">
        <w:rPr>
          <w:rFonts w:eastAsiaTheme="minorHAnsi" w:cstheme="minorHAnsi"/>
          <w:szCs w:val="22"/>
        </w:rPr>
        <w:t xml:space="preserve"> </w:t>
      </w:r>
      <w:r w:rsidR="00754864">
        <w:rPr>
          <w:rFonts w:eastAsiaTheme="minorHAnsi" w:cstheme="minorHAnsi"/>
          <w:szCs w:val="22"/>
        </w:rPr>
        <w:t>70.2%</w:t>
      </w:r>
      <w:r w:rsidR="00F64032">
        <w:rPr>
          <w:rFonts w:eastAsiaTheme="minorHAnsi" w:cstheme="minorHAnsi"/>
          <w:szCs w:val="22"/>
        </w:rPr>
        <w:t xml:space="preserve"> in een vacante </w:t>
      </w:r>
      <w:r w:rsidR="00754864">
        <w:rPr>
          <w:rFonts w:eastAsiaTheme="minorHAnsi" w:cstheme="minorHAnsi"/>
          <w:szCs w:val="22"/>
        </w:rPr>
        <w:t>en 29.8% van de directeurs in een niet-</w:t>
      </w:r>
      <w:r w:rsidR="00F64032">
        <w:rPr>
          <w:rFonts w:eastAsiaTheme="minorHAnsi" w:cstheme="minorHAnsi"/>
          <w:szCs w:val="22"/>
        </w:rPr>
        <w:t>vacante betrekking</w:t>
      </w:r>
      <w:r w:rsidR="00754864">
        <w:rPr>
          <w:rFonts w:eastAsiaTheme="minorHAnsi" w:cstheme="minorHAnsi"/>
          <w:szCs w:val="22"/>
        </w:rPr>
        <w:t xml:space="preserve"> staat</w:t>
      </w:r>
      <w:r w:rsidR="00F64032">
        <w:rPr>
          <w:rFonts w:eastAsiaTheme="minorHAnsi" w:cstheme="minorHAnsi"/>
          <w:szCs w:val="22"/>
        </w:rPr>
        <w:t>.</w:t>
      </w:r>
    </w:p>
    <w:p w14:paraId="4AA9292A" w14:textId="32A32A5E" w:rsidR="00D97239" w:rsidRPr="00D97239" w:rsidRDefault="00464EC2" w:rsidP="006F352B">
      <w:pPr>
        <w:pStyle w:val="Kop1"/>
        <w:numPr>
          <w:ilvl w:val="0"/>
          <w:numId w:val="30"/>
        </w:numPr>
        <w:ind w:hanging="578"/>
      </w:pPr>
      <w:bookmarkStart w:id="5" w:name="_Toc74651687"/>
      <w:r>
        <w:t>De verschillende variabelen</w:t>
      </w:r>
      <w:bookmarkEnd w:id="5"/>
      <w:r>
        <w:t xml:space="preserve"> </w:t>
      </w:r>
    </w:p>
    <w:p w14:paraId="39CCBF59" w14:textId="72B42D57" w:rsidR="005E14AD" w:rsidRDefault="005E14AD" w:rsidP="006F352B">
      <w:pPr>
        <w:jc w:val="both"/>
      </w:pPr>
      <w:bookmarkStart w:id="6" w:name="_Toc363205689"/>
      <w:r>
        <w:t xml:space="preserve">De toenemende complexiteit van het beroep van schooldirecteur kan leiden tot een hogere mate van stress en meer risico op een burn-out. Uit het Job Demands – Resources model (zie </w:t>
      </w:r>
      <w:r w:rsidR="00D95939">
        <w:t>Fi</w:t>
      </w:r>
      <w:r>
        <w:t>guur</w:t>
      </w:r>
      <w:r w:rsidR="00D95939">
        <w:t xml:space="preserve"> </w:t>
      </w:r>
      <w:r w:rsidR="005B11D0">
        <w:t>1</w:t>
      </w:r>
      <w:r>
        <w:t xml:space="preserve">) blijkt dat verschillende factoren het risico op </w:t>
      </w:r>
      <w:r w:rsidR="00D95939">
        <w:t>burn</w:t>
      </w:r>
      <w:r>
        <w:t xml:space="preserve">-out </w:t>
      </w:r>
      <w:r w:rsidR="00D95939">
        <w:t>en</w:t>
      </w:r>
      <w:r>
        <w:t xml:space="preserve"> het welbevinden van directeurs kunnen verhogen of verlagen. In dit onderzoek staat de self-efficacy</w:t>
      </w:r>
      <w:r w:rsidR="00D95939">
        <w:t xml:space="preserve"> van directeurs, wat verwijst naar het geloven in de eigen bekwaamdheid, </w:t>
      </w:r>
      <w:r>
        <w:t xml:space="preserve">centraal. </w:t>
      </w:r>
      <w:r w:rsidR="00D95939">
        <w:t xml:space="preserve">Meer concreet trachten </w:t>
      </w:r>
      <w:r w:rsidR="002F3915">
        <w:t xml:space="preserve">we </w:t>
      </w:r>
      <w:r w:rsidR="00D95939">
        <w:t xml:space="preserve">na te gaan in welke mate self-efficacy een rol speelt in de relatie tussen </w:t>
      </w:r>
      <w:r w:rsidR="0034497F">
        <w:t>jobkenmerken (</w:t>
      </w:r>
      <w:r w:rsidR="00D95939">
        <w:t>werkeisen</w:t>
      </w:r>
      <w:r w:rsidR="0034497F">
        <w:t xml:space="preserve"> en</w:t>
      </w:r>
      <w:r w:rsidR="00D95939">
        <w:t xml:space="preserve"> energiebronnen</w:t>
      </w:r>
      <w:r w:rsidR="0034497F">
        <w:t>)</w:t>
      </w:r>
      <w:r w:rsidR="00D95939">
        <w:t xml:space="preserve"> en burn-out of welbevinden.</w:t>
      </w:r>
      <w:r w:rsidR="009A599E">
        <w:t xml:space="preserve"> Het model veronderstelt dat hoge werkeisen leiden tot stressreacties met mogelijks een burn-out tot gevolg, terwijl het beschikken over veel energiebronnen leidt tot hogere motivatie en productiviteit. </w:t>
      </w:r>
    </w:p>
    <w:p w14:paraId="0264DBF5" w14:textId="57E8F847" w:rsidR="005E14AD" w:rsidRDefault="005E14AD" w:rsidP="005E14AD">
      <w:pPr>
        <w:jc w:val="both"/>
      </w:pPr>
      <w:r>
        <w:t>In dit rapport worden een aantal specifieke begrippen gebruikt. Over alle bevraagde begrippen (ook wel ‘variabelen’ genoemd) is in dit rapport een korte uitleg opgenomen. Voor alle variabelen wordt er telkens een globaal resultaat gegeven. Dat is nodig omdat juist het totaalresultaat belangrijk is. Waar dat relevant is, wordt bijkomende informatie verstrekt over de relatie met andere variabelen.</w:t>
      </w:r>
    </w:p>
    <w:p w14:paraId="65F4EEB2" w14:textId="77777777" w:rsidR="005B11D0" w:rsidRDefault="006A73A5" w:rsidP="005B11D0">
      <w:pPr>
        <w:keepNext/>
        <w:jc w:val="both"/>
      </w:pPr>
      <w:r>
        <w:rPr>
          <w:lang w:eastAsia="nl-BE"/>
        </w:rPr>
        <w:drawing>
          <wp:inline distT="0" distB="0" distL="0" distR="0" wp14:anchorId="16DF8C52" wp14:editId="061322DF">
            <wp:extent cx="5760720" cy="3225165"/>
            <wp:effectExtent l="0" t="0" r="508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1"/>
                    <a:stretch>
                      <a:fillRect/>
                    </a:stretch>
                  </pic:blipFill>
                  <pic:spPr>
                    <a:xfrm>
                      <a:off x="0" y="0"/>
                      <a:ext cx="5760720" cy="3225165"/>
                    </a:xfrm>
                    <a:prstGeom prst="rect">
                      <a:avLst/>
                    </a:prstGeom>
                  </pic:spPr>
                </pic:pic>
              </a:graphicData>
            </a:graphic>
          </wp:inline>
        </w:drawing>
      </w:r>
    </w:p>
    <w:p w14:paraId="146F658C" w14:textId="2E495D22" w:rsidR="00566F17" w:rsidRPr="00453048" w:rsidRDefault="007E206E" w:rsidP="00566F17">
      <w:pPr>
        <w:pStyle w:val="Kop2"/>
        <w:jc w:val="both"/>
      </w:pPr>
      <w:bookmarkStart w:id="7" w:name="_Toc470015339"/>
      <w:bookmarkStart w:id="8" w:name="_Toc74651688"/>
      <w:r w:rsidRPr="00453048">
        <w:t>3.1</w:t>
      </w:r>
      <w:r w:rsidR="00524383" w:rsidRPr="00453048">
        <w:t xml:space="preserve">. </w:t>
      </w:r>
      <w:bookmarkEnd w:id="7"/>
      <w:r w:rsidR="006A73A5" w:rsidRPr="00453048">
        <w:t>Job Demands of w</w:t>
      </w:r>
      <w:r w:rsidR="00086404" w:rsidRPr="00453048">
        <w:t>erkeisen</w:t>
      </w:r>
      <w:bookmarkEnd w:id="8"/>
    </w:p>
    <w:p w14:paraId="376679EE" w14:textId="34ACB94D" w:rsidR="00751DA5" w:rsidRDefault="0005465E" w:rsidP="007A3089">
      <w:pPr>
        <w:jc w:val="both"/>
        <w:rPr>
          <w:lang w:val="nl-NL"/>
        </w:rPr>
      </w:pPr>
      <w:r>
        <w:rPr>
          <w:lang w:val="nl-NL"/>
        </w:rPr>
        <w:t>In het eerste deel van de vragenlijst peilden we naar hoe</w:t>
      </w:r>
      <w:r w:rsidR="00E76AA8">
        <w:rPr>
          <w:lang w:val="nl-NL"/>
        </w:rPr>
        <w:t xml:space="preserve"> de </w:t>
      </w:r>
      <w:r>
        <w:rPr>
          <w:lang w:val="nl-NL"/>
        </w:rPr>
        <w:t>schoolleider</w:t>
      </w:r>
      <w:r w:rsidR="0035670A">
        <w:rPr>
          <w:lang w:val="nl-NL"/>
        </w:rPr>
        <w:t>s</w:t>
      </w:r>
      <w:r>
        <w:rPr>
          <w:lang w:val="nl-NL"/>
        </w:rPr>
        <w:t xml:space="preserve"> de werkeise</w:t>
      </w:r>
      <w:r w:rsidR="0035670A">
        <w:rPr>
          <w:lang w:val="nl-NL"/>
        </w:rPr>
        <w:t>n of “job demands” ervaren</w:t>
      </w:r>
      <w:r w:rsidR="003F2A8B">
        <w:rPr>
          <w:lang w:val="nl-NL"/>
        </w:rPr>
        <w:t xml:space="preserve">. </w:t>
      </w:r>
      <w:r w:rsidR="00C11B0B">
        <w:rPr>
          <w:lang w:val="nl-NL"/>
        </w:rPr>
        <w:t>Werkeisen</w:t>
      </w:r>
      <w:r w:rsidR="003F2A8B">
        <w:rPr>
          <w:lang w:val="nl-NL"/>
        </w:rPr>
        <w:t xml:space="preserve"> zijn aspecten van het werk die voortdurend</w:t>
      </w:r>
      <w:r w:rsidR="0035670A">
        <w:rPr>
          <w:lang w:val="nl-NL"/>
        </w:rPr>
        <w:t xml:space="preserve"> zowel fysieke als mentale </w:t>
      </w:r>
      <w:r w:rsidR="003F2A8B">
        <w:rPr>
          <w:lang w:val="nl-NL"/>
        </w:rPr>
        <w:t xml:space="preserve">inspanning vragen van een schoolleider. </w:t>
      </w:r>
      <w:r w:rsidR="00987CA2">
        <w:rPr>
          <w:lang w:val="nl-NL"/>
        </w:rPr>
        <w:t xml:space="preserve">De werkeisen </w:t>
      </w:r>
      <w:r w:rsidR="0000349C">
        <w:rPr>
          <w:lang w:val="nl-NL"/>
        </w:rPr>
        <w:t>worden in dit onderzoek</w:t>
      </w:r>
      <w:r w:rsidR="00987CA2">
        <w:rPr>
          <w:lang w:val="nl-NL"/>
        </w:rPr>
        <w:t xml:space="preserve"> nog </w:t>
      </w:r>
      <w:r w:rsidR="0000349C">
        <w:rPr>
          <w:lang w:val="nl-NL"/>
        </w:rPr>
        <w:t>onderverdeeld</w:t>
      </w:r>
      <w:r w:rsidR="00987CA2">
        <w:rPr>
          <w:lang w:val="nl-NL"/>
        </w:rPr>
        <w:t xml:space="preserve"> in vijf subcategorieën. De eerste categorie verwijst naar </w:t>
      </w:r>
      <w:r w:rsidR="00C11B0B">
        <w:rPr>
          <w:lang w:val="nl-NL"/>
        </w:rPr>
        <w:t>een</w:t>
      </w:r>
      <w:r w:rsidR="00987CA2">
        <w:rPr>
          <w:lang w:val="nl-NL"/>
        </w:rPr>
        <w:t xml:space="preserve"> te</w:t>
      </w:r>
      <w:r w:rsidR="00C11B0B">
        <w:rPr>
          <w:lang w:val="nl-NL"/>
        </w:rPr>
        <w:t xml:space="preserve"> hoge</w:t>
      </w:r>
      <w:r w:rsidR="00987CA2">
        <w:rPr>
          <w:lang w:val="nl-NL"/>
        </w:rPr>
        <w:t xml:space="preserve"> algemene</w:t>
      </w:r>
      <w:r w:rsidR="00C11B0B">
        <w:rPr>
          <w:lang w:val="nl-NL"/>
        </w:rPr>
        <w:t xml:space="preserve"> werk</w:t>
      </w:r>
      <w:r w:rsidR="009A599E">
        <w:rPr>
          <w:lang w:val="nl-NL"/>
        </w:rPr>
        <w:t>druk</w:t>
      </w:r>
      <w:r w:rsidR="00987CA2">
        <w:rPr>
          <w:lang w:val="nl-NL"/>
        </w:rPr>
        <w:t xml:space="preserve">, terwijl de tweede categorie refereert naar de hoeveelheid </w:t>
      </w:r>
      <w:r w:rsidR="009A599E">
        <w:rPr>
          <w:lang w:val="nl-NL"/>
        </w:rPr>
        <w:t xml:space="preserve">emotionele </w:t>
      </w:r>
      <w:r w:rsidR="00A76087">
        <w:rPr>
          <w:lang w:val="nl-NL"/>
        </w:rPr>
        <w:t>belasting</w:t>
      </w:r>
      <w:r w:rsidR="00987CA2">
        <w:rPr>
          <w:lang w:val="nl-NL"/>
        </w:rPr>
        <w:t xml:space="preserve"> die de directeurs </w:t>
      </w:r>
      <w:r w:rsidR="00A76087">
        <w:rPr>
          <w:lang w:val="nl-NL"/>
        </w:rPr>
        <w:t>ervaren</w:t>
      </w:r>
      <w:r w:rsidR="00987CA2">
        <w:rPr>
          <w:lang w:val="nl-NL"/>
        </w:rPr>
        <w:t xml:space="preserve">. </w:t>
      </w:r>
      <w:r w:rsidR="00A76087">
        <w:rPr>
          <w:lang w:val="nl-NL"/>
        </w:rPr>
        <w:t xml:space="preserve">Emotionele belasting is de mate waarin het werk invloed heeft op de emotionele eigenschappen van de directeur, zoals bijvoorbeeld in een </w:t>
      </w:r>
      <w:r w:rsidR="00E03B6F">
        <w:rPr>
          <w:lang w:val="nl-NL"/>
        </w:rPr>
        <w:t>gespannen relatie met een personeelslid of een ouder</w:t>
      </w:r>
      <w:r w:rsidR="00A76087">
        <w:rPr>
          <w:lang w:val="nl-NL"/>
        </w:rPr>
        <w:t>. Hoge werkeisen kunnen ook worden veroorzaakt</w:t>
      </w:r>
      <w:r w:rsidR="009A599E">
        <w:rPr>
          <w:lang w:val="nl-NL"/>
        </w:rPr>
        <w:t xml:space="preserve"> </w:t>
      </w:r>
      <w:r w:rsidR="00A76087">
        <w:rPr>
          <w:lang w:val="nl-NL"/>
        </w:rPr>
        <w:t xml:space="preserve">door </w:t>
      </w:r>
      <w:r w:rsidR="00987CA2">
        <w:rPr>
          <w:lang w:val="nl-NL"/>
        </w:rPr>
        <w:t>potentiële c</w:t>
      </w:r>
      <w:r w:rsidR="009A599E">
        <w:rPr>
          <w:lang w:val="nl-NL"/>
        </w:rPr>
        <w:t>onflicterende</w:t>
      </w:r>
      <w:r w:rsidR="00987CA2">
        <w:rPr>
          <w:lang w:val="nl-NL"/>
        </w:rPr>
        <w:t xml:space="preserve"> rollen</w:t>
      </w:r>
      <w:r w:rsidR="00A76087">
        <w:rPr>
          <w:lang w:val="nl-NL"/>
        </w:rPr>
        <w:t xml:space="preserve"> in de job van schoolleider</w:t>
      </w:r>
      <w:r w:rsidR="00987CA2">
        <w:rPr>
          <w:lang w:val="nl-NL"/>
        </w:rPr>
        <w:t xml:space="preserve">. Hoge werkeisen kunnen </w:t>
      </w:r>
      <w:r w:rsidR="00A76087">
        <w:rPr>
          <w:lang w:val="nl-NL"/>
        </w:rPr>
        <w:t>ten slotte</w:t>
      </w:r>
      <w:r w:rsidR="009A599E">
        <w:rPr>
          <w:lang w:val="nl-NL"/>
        </w:rPr>
        <w:t xml:space="preserve"> </w:t>
      </w:r>
      <w:r w:rsidR="00A76087">
        <w:rPr>
          <w:lang w:val="nl-NL"/>
        </w:rPr>
        <w:t>worden uitgelokt</w:t>
      </w:r>
      <w:r w:rsidR="009A599E">
        <w:rPr>
          <w:lang w:val="nl-NL"/>
        </w:rPr>
        <w:t xml:space="preserve"> door </w:t>
      </w:r>
      <w:r w:rsidR="00C11B0B">
        <w:rPr>
          <w:lang w:val="nl-NL"/>
        </w:rPr>
        <w:t xml:space="preserve">onduidelijkheid </w:t>
      </w:r>
      <w:r w:rsidR="009A599E">
        <w:rPr>
          <w:lang w:val="nl-NL"/>
        </w:rPr>
        <w:t xml:space="preserve">in de functie van de directeur (taakambiguïteit) of in de communicatie </w:t>
      </w:r>
      <w:r w:rsidR="00E03B6F">
        <w:rPr>
          <w:lang w:val="nl-NL"/>
        </w:rPr>
        <w:t>van</w:t>
      </w:r>
      <w:r w:rsidR="009A599E">
        <w:rPr>
          <w:lang w:val="nl-NL"/>
        </w:rPr>
        <w:t xml:space="preserve"> het beleid (beleidsambiguïteit). </w:t>
      </w:r>
    </w:p>
    <w:p w14:paraId="224DCE9F" w14:textId="6FC9AC02" w:rsidR="007A3089" w:rsidRPr="007A3089" w:rsidRDefault="00A76087" w:rsidP="007A3089">
      <w:pPr>
        <w:jc w:val="both"/>
        <w:rPr>
          <w:lang w:val="nl-NL"/>
        </w:rPr>
      </w:pPr>
      <w:r>
        <w:rPr>
          <w:lang w:val="nl-NL"/>
        </w:rPr>
        <w:t xml:space="preserve">Als we in de onderstaande tabel naar de totaalscore kijken, zien we dat de werkeisen van schoolleiders in het basisonderwijs eerder hoog zijn. </w:t>
      </w:r>
      <w:r w:rsidR="003F2A8B">
        <w:rPr>
          <w:lang w:val="nl-NL"/>
        </w:rPr>
        <w:t xml:space="preserve">De resultaten tonen aan dat </w:t>
      </w:r>
      <w:r w:rsidR="00502823">
        <w:rPr>
          <w:lang w:val="nl-NL"/>
        </w:rPr>
        <w:t xml:space="preserve">de </w:t>
      </w:r>
      <w:r w:rsidR="00C11B0B">
        <w:rPr>
          <w:lang w:val="nl-NL"/>
        </w:rPr>
        <w:t xml:space="preserve">directeurs </w:t>
      </w:r>
      <w:r w:rsidR="00C46C57">
        <w:rPr>
          <w:lang w:val="nl-NL"/>
        </w:rPr>
        <w:t xml:space="preserve">het hoogst scoren op emotionele belasting op het werk. </w:t>
      </w:r>
      <w:r>
        <w:rPr>
          <w:lang w:val="nl-NL"/>
        </w:rPr>
        <w:t xml:space="preserve">We zien </w:t>
      </w:r>
      <w:r w:rsidR="00C46C57">
        <w:rPr>
          <w:lang w:val="nl-NL"/>
        </w:rPr>
        <w:t xml:space="preserve">dat </w:t>
      </w:r>
      <w:r>
        <w:rPr>
          <w:lang w:val="nl-NL"/>
        </w:rPr>
        <w:t>de directeurs het laagste scoren op taakonduidelijkheid</w:t>
      </w:r>
      <w:r w:rsidR="00C46C57">
        <w:rPr>
          <w:lang w:val="nl-NL"/>
        </w:rPr>
        <w:t xml:space="preserve">, wat betekent dat </w:t>
      </w:r>
      <w:r w:rsidR="00C11B0B">
        <w:rPr>
          <w:lang w:val="nl-NL"/>
        </w:rPr>
        <w:t xml:space="preserve">de </w:t>
      </w:r>
      <w:r w:rsidR="00C46C57">
        <w:rPr>
          <w:lang w:val="nl-NL"/>
        </w:rPr>
        <w:t>schoolleider</w:t>
      </w:r>
      <w:r w:rsidR="00C11B0B">
        <w:rPr>
          <w:lang w:val="nl-NL"/>
        </w:rPr>
        <w:t>s</w:t>
      </w:r>
      <w:r w:rsidR="00C46C57">
        <w:rPr>
          <w:lang w:val="nl-NL"/>
        </w:rPr>
        <w:t xml:space="preserve"> </w:t>
      </w:r>
      <w:r w:rsidR="00C11B0B">
        <w:rPr>
          <w:lang w:val="nl-NL"/>
        </w:rPr>
        <w:t>relatief</w:t>
      </w:r>
      <w:r w:rsidR="00C46C57">
        <w:rPr>
          <w:lang w:val="nl-NL"/>
        </w:rPr>
        <w:t xml:space="preserve"> goed weten wat van hen wordt verwacht. </w:t>
      </w:r>
      <w:r w:rsidR="00751DA5" w:rsidRPr="00E76AA8">
        <w:rPr>
          <w:lang w:val="nl-NL"/>
        </w:rPr>
        <w:t xml:space="preserve">Daarnaast werd ook een score berekend op </w:t>
      </w:r>
      <w:r w:rsidR="00A4227A">
        <w:rPr>
          <w:lang w:val="nl-NL"/>
        </w:rPr>
        <w:t>de onderdelen ‘rolconfict’ en</w:t>
      </w:r>
      <w:r w:rsidR="00751DA5">
        <w:rPr>
          <w:lang w:val="nl-NL"/>
        </w:rPr>
        <w:t xml:space="preserve"> ‘beleids</w:t>
      </w:r>
      <w:r w:rsidR="00751DA5" w:rsidRPr="00E76AA8">
        <w:rPr>
          <w:lang w:val="nl-NL"/>
        </w:rPr>
        <w:t>onduidelijkheid</w:t>
      </w:r>
      <w:r w:rsidR="00751DA5">
        <w:rPr>
          <w:lang w:val="nl-NL"/>
        </w:rPr>
        <w:t>’</w:t>
      </w:r>
      <w:r w:rsidR="00751DA5" w:rsidRPr="00E76AA8">
        <w:rPr>
          <w:lang w:val="nl-NL"/>
        </w:rPr>
        <w:t>. Hier sco</w:t>
      </w:r>
      <w:r w:rsidR="00751DA5">
        <w:rPr>
          <w:lang w:val="nl-NL"/>
        </w:rPr>
        <w:t>ren de schoolleiders matig tot hoog</w:t>
      </w:r>
      <w:r w:rsidR="00A4227A">
        <w:rPr>
          <w:lang w:val="nl-NL"/>
        </w:rPr>
        <w:t>, wat aantoont dat schoolleiders soms tegenstrijdige opdrachten krijgen en er</w:t>
      </w:r>
      <w:r>
        <w:rPr>
          <w:lang w:val="nl-NL"/>
        </w:rPr>
        <w:t xml:space="preserve"> </w:t>
      </w:r>
      <w:r w:rsidR="00A4227A">
        <w:rPr>
          <w:lang w:val="nl-NL"/>
        </w:rPr>
        <w:t>regelmatig</w:t>
      </w:r>
      <w:r w:rsidR="00751DA5" w:rsidRPr="00E76AA8">
        <w:rPr>
          <w:lang w:val="nl-NL"/>
        </w:rPr>
        <w:t xml:space="preserve"> onduidelijkheid </w:t>
      </w:r>
      <w:r w:rsidR="00751DA5">
        <w:rPr>
          <w:lang w:val="nl-NL"/>
        </w:rPr>
        <w:t>en vaagheid is over de beslissingen en keuzes van de overheid.</w:t>
      </w:r>
      <w:r>
        <w:rPr>
          <w:lang w:val="nl-NL"/>
        </w:rPr>
        <w:t xml:space="preserve"> </w:t>
      </w:r>
    </w:p>
    <w:tbl>
      <w:tblPr>
        <w:tblStyle w:val="Tabelraster"/>
        <w:tblW w:w="0" w:type="auto"/>
        <w:tblLayout w:type="fixed"/>
        <w:tblLook w:val="04A0" w:firstRow="1" w:lastRow="0" w:firstColumn="1" w:lastColumn="0" w:noHBand="0" w:noVBand="1"/>
      </w:tblPr>
      <w:tblGrid>
        <w:gridCol w:w="6771"/>
        <w:gridCol w:w="1134"/>
        <w:gridCol w:w="1078"/>
      </w:tblGrid>
      <w:tr w:rsidR="00AB39FE" w:rsidRPr="0024254E" w14:paraId="65B5A5A9" w14:textId="77777777" w:rsidTr="003B7DB1">
        <w:trPr>
          <w:trHeight w:val="459"/>
        </w:trPr>
        <w:tc>
          <w:tcPr>
            <w:tcW w:w="6771" w:type="dxa"/>
            <w:tcBorders>
              <w:bottom w:val="single" w:sz="4" w:space="0" w:color="auto"/>
              <w:right w:val="nil"/>
            </w:tcBorders>
            <w:shd w:val="clear" w:color="auto" w:fill="D9D9D9" w:themeFill="background1" w:themeFillShade="D9"/>
          </w:tcPr>
          <w:p w14:paraId="2D777DF0" w14:textId="01FD602D" w:rsidR="00AB39FE" w:rsidRPr="00AB39FE" w:rsidRDefault="00464EC2" w:rsidP="003B7DB1">
            <w:pPr>
              <w:spacing w:before="120" w:line="276" w:lineRule="auto"/>
              <w:jc w:val="center"/>
              <w:rPr>
                <w:b/>
                <w:sz w:val="18"/>
              </w:rPr>
            </w:pPr>
            <w:r>
              <w:rPr>
                <w:b/>
                <w:sz w:val="18"/>
              </w:rPr>
              <w:t>Werkeisen</w:t>
            </w:r>
          </w:p>
        </w:tc>
        <w:tc>
          <w:tcPr>
            <w:tcW w:w="1134" w:type="dxa"/>
            <w:tcBorders>
              <w:left w:val="nil"/>
              <w:bottom w:val="single" w:sz="4" w:space="0" w:color="auto"/>
              <w:right w:val="nil"/>
            </w:tcBorders>
            <w:shd w:val="clear" w:color="auto" w:fill="D9D9D9" w:themeFill="background1" w:themeFillShade="D9"/>
          </w:tcPr>
          <w:p w14:paraId="5C272EDC" w14:textId="02224921" w:rsidR="00AB39FE" w:rsidRPr="00AB39FE" w:rsidRDefault="00AB39FE" w:rsidP="003B7DB1">
            <w:pPr>
              <w:spacing w:before="0" w:line="276" w:lineRule="auto"/>
              <w:jc w:val="center"/>
              <w:rPr>
                <w:b/>
                <w:sz w:val="18"/>
              </w:rPr>
            </w:pPr>
            <w:r w:rsidRPr="00AB39FE">
              <w:rPr>
                <w:b/>
                <w:sz w:val="18"/>
              </w:rPr>
              <w:t>Gemiddelde op 100</w:t>
            </w:r>
          </w:p>
        </w:tc>
        <w:tc>
          <w:tcPr>
            <w:tcW w:w="1078" w:type="dxa"/>
            <w:tcBorders>
              <w:left w:val="nil"/>
              <w:bottom w:val="single" w:sz="4" w:space="0" w:color="auto"/>
            </w:tcBorders>
            <w:shd w:val="clear" w:color="auto" w:fill="D9D9D9" w:themeFill="background1" w:themeFillShade="D9"/>
          </w:tcPr>
          <w:p w14:paraId="663DA37B" w14:textId="77777777" w:rsidR="00AB39FE" w:rsidRPr="00AB39FE" w:rsidRDefault="00AB39FE" w:rsidP="003B7DB1">
            <w:pPr>
              <w:spacing w:before="0" w:line="276" w:lineRule="auto"/>
              <w:jc w:val="center"/>
              <w:rPr>
                <w:b/>
                <w:sz w:val="18"/>
              </w:rPr>
            </w:pPr>
            <w:r w:rsidRPr="00AB39FE">
              <w:rPr>
                <w:b/>
                <w:sz w:val="18"/>
              </w:rPr>
              <w:t>Standaarddeviatie</w:t>
            </w:r>
          </w:p>
        </w:tc>
      </w:tr>
      <w:tr w:rsidR="00AB39FE" w14:paraId="215C8BEB" w14:textId="77777777" w:rsidTr="003B7DB1">
        <w:tc>
          <w:tcPr>
            <w:tcW w:w="6771" w:type="dxa"/>
            <w:tcBorders>
              <w:bottom w:val="nil"/>
              <w:right w:val="nil"/>
            </w:tcBorders>
          </w:tcPr>
          <w:p w14:paraId="04A12787" w14:textId="117DD4D7" w:rsidR="00AB39FE" w:rsidRPr="000D12F1" w:rsidRDefault="00AB39FE" w:rsidP="003B7DB1">
            <w:pPr>
              <w:pStyle w:val="Geenafstand"/>
              <w:spacing w:line="276" w:lineRule="auto"/>
              <w:rPr>
                <w:sz w:val="18"/>
              </w:rPr>
            </w:pPr>
            <w:r w:rsidRPr="000D12F1">
              <w:rPr>
                <w:sz w:val="18"/>
              </w:rPr>
              <w:t>De werkdruk die u ervaart</w:t>
            </w:r>
            <w:r w:rsidR="003B7DB1" w:rsidRPr="000D12F1">
              <w:rPr>
                <w:sz w:val="18"/>
              </w:rPr>
              <w:t>:</w:t>
            </w:r>
            <w:r w:rsidRPr="000D12F1">
              <w:rPr>
                <w:sz w:val="18"/>
              </w:rPr>
              <w:t xml:space="preserve"> </w:t>
            </w:r>
            <w:r w:rsidR="003B7DB1" w:rsidRPr="000D12F1">
              <w:rPr>
                <w:i/>
                <w:sz w:val="18"/>
              </w:rPr>
              <w:t>b</w:t>
            </w:r>
            <w:r w:rsidR="00FB2F1E" w:rsidRPr="000D12F1">
              <w:rPr>
                <w:i/>
                <w:sz w:val="18"/>
              </w:rPr>
              <w:t>v.</w:t>
            </w:r>
            <w:r w:rsidR="003B7DB1" w:rsidRPr="000D12F1">
              <w:rPr>
                <w:i/>
                <w:sz w:val="18"/>
              </w:rPr>
              <w:t xml:space="preserve"> o</w:t>
            </w:r>
            <w:r w:rsidRPr="000D12F1">
              <w:rPr>
                <w:i/>
                <w:sz w:val="18"/>
              </w:rPr>
              <w:t>f u zich moet haasten</w:t>
            </w:r>
            <w:r w:rsidR="009018A0" w:rsidRPr="000D12F1">
              <w:rPr>
                <w:i/>
                <w:sz w:val="18"/>
              </w:rPr>
              <w:t xml:space="preserve"> op uw werk</w:t>
            </w:r>
            <w:r w:rsidR="003B7DB1" w:rsidRPr="000D12F1">
              <w:rPr>
                <w:i/>
                <w:sz w:val="18"/>
              </w:rPr>
              <w:t>.</w:t>
            </w:r>
          </w:p>
        </w:tc>
        <w:tc>
          <w:tcPr>
            <w:tcW w:w="1134" w:type="dxa"/>
            <w:tcBorders>
              <w:left w:val="nil"/>
              <w:bottom w:val="nil"/>
              <w:right w:val="nil"/>
            </w:tcBorders>
          </w:tcPr>
          <w:p w14:paraId="3576256F" w14:textId="7BF8EE79" w:rsidR="00AB39FE" w:rsidRPr="00AB39FE" w:rsidRDefault="00AB39FE" w:rsidP="0005465E">
            <w:pPr>
              <w:pStyle w:val="Geenafstand"/>
              <w:spacing w:line="276" w:lineRule="auto"/>
              <w:jc w:val="center"/>
              <w:rPr>
                <w:sz w:val="18"/>
              </w:rPr>
            </w:pPr>
            <w:r w:rsidRPr="00AB39FE">
              <w:rPr>
                <w:sz w:val="18"/>
              </w:rPr>
              <w:t>62</w:t>
            </w:r>
          </w:p>
        </w:tc>
        <w:tc>
          <w:tcPr>
            <w:tcW w:w="1078" w:type="dxa"/>
            <w:tcBorders>
              <w:left w:val="nil"/>
              <w:bottom w:val="nil"/>
            </w:tcBorders>
          </w:tcPr>
          <w:p w14:paraId="1086E06E" w14:textId="3BABDE42" w:rsidR="00AB39FE" w:rsidRPr="00AB39FE" w:rsidRDefault="00AB39FE" w:rsidP="0005465E">
            <w:pPr>
              <w:pStyle w:val="Geenafstand"/>
              <w:spacing w:line="276" w:lineRule="auto"/>
              <w:jc w:val="center"/>
              <w:rPr>
                <w:sz w:val="18"/>
              </w:rPr>
            </w:pPr>
            <w:r w:rsidRPr="00AB39FE">
              <w:rPr>
                <w:sz w:val="18"/>
              </w:rPr>
              <w:t>10.27</w:t>
            </w:r>
          </w:p>
        </w:tc>
      </w:tr>
      <w:tr w:rsidR="00AB39FE" w14:paraId="0919AE8A" w14:textId="77777777" w:rsidTr="003B7DB1">
        <w:tc>
          <w:tcPr>
            <w:tcW w:w="6771" w:type="dxa"/>
            <w:tcBorders>
              <w:top w:val="nil"/>
              <w:bottom w:val="nil"/>
              <w:right w:val="nil"/>
            </w:tcBorders>
          </w:tcPr>
          <w:p w14:paraId="7670736F" w14:textId="149500D9" w:rsidR="00AB39FE" w:rsidRPr="000D12F1" w:rsidRDefault="00AB39FE" w:rsidP="003B7DB1">
            <w:pPr>
              <w:pStyle w:val="Geenafstand"/>
              <w:spacing w:line="276" w:lineRule="auto"/>
              <w:rPr>
                <w:sz w:val="18"/>
              </w:rPr>
            </w:pPr>
            <w:r w:rsidRPr="000D12F1">
              <w:rPr>
                <w:sz w:val="18"/>
              </w:rPr>
              <w:t>De emotione</w:t>
            </w:r>
            <w:r w:rsidR="00FB2F1E" w:rsidRPr="000D12F1">
              <w:rPr>
                <w:sz w:val="18"/>
              </w:rPr>
              <w:t>le belasting die u ervaart</w:t>
            </w:r>
            <w:r w:rsidR="003B7DB1" w:rsidRPr="000D12F1">
              <w:rPr>
                <w:sz w:val="18"/>
              </w:rPr>
              <w:t>:</w:t>
            </w:r>
            <w:r w:rsidR="00FB2F1E" w:rsidRPr="000D12F1">
              <w:rPr>
                <w:sz w:val="18"/>
              </w:rPr>
              <w:t xml:space="preserve"> </w:t>
            </w:r>
            <w:r w:rsidR="003B7DB1" w:rsidRPr="000D12F1">
              <w:rPr>
                <w:i/>
                <w:sz w:val="18"/>
              </w:rPr>
              <w:t xml:space="preserve">bv. of </w:t>
            </w:r>
            <w:r w:rsidR="00FB2F1E" w:rsidRPr="000D12F1">
              <w:rPr>
                <w:i/>
                <w:sz w:val="18"/>
              </w:rPr>
              <w:t xml:space="preserve">u </w:t>
            </w:r>
            <w:r w:rsidRPr="000D12F1">
              <w:rPr>
                <w:i/>
                <w:sz w:val="18"/>
              </w:rPr>
              <w:t>in aang</w:t>
            </w:r>
            <w:r w:rsidR="00FB2F1E" w:rsidRPr="000D12F1">
              <w:rPr>
                <w:i/>
                <w:sz w:val="18"/>
              </w:rPr>
              <w:t>rijpende situaties terechtkomt</w:t>
            </w:r>
            <w:r w:rsidR="003B7DB1" w:rsidRPr="000D12F1">
              <w:rPr>
                <w:i/>
                <w:sz w:val="18"/>
              </w:rPr>
              <w:t>.</w:t>
            </w:r>
          </w:p>
        </w:tc>
        <w:tc>
          <w:tcPr>
            <w:tcW w:w="1134" w:type="dxa"/>
            <w:tcBorders>
              <w:top w:val="nil"/>
              <w:left w:val="nil"/>
              <w:bottom w:val="nil"/>
              <w:right w:val="nil"/>
            </w:tcBorders>
          </w:tcPr>
          <w:p w14:paraId="53096AF3" w14:textId="413315B3" w:rsidR="00AB39FE" w:rsidRPr="00AB39FE" w:rsidRDefault="00AB39FE" w:rsidP="0005465E">
            <w:pPr>
              <w:pStyle w:val="Geenafstand"/>
              <w:spacing w:line="276" w:lineRule="auto"/>
              <w:jc w:val="center"/>
              <w:rPr>
                <w:sz w:val="18"/>
              </w:rPr>
            </w:pPr>
            <w:r w:rsidRPr="00AB39FE">
              <w:rPr>
                <w:sz w:val="18"/>
              </w:rPr>
              <w:t>74</w:t>
            </w:r>
          </w:p>
        </w:tc>
        <w:tc>
          <w:tcPr>
            <w:tcW w:w="1078" w:type="dxa"/>
            <w:tcBorders>
              <w:top w:val="nil"/>
              <w:left w:val="nil"/>
              <w:bottom w:val="nil"/>
            </w:tcBorders>
          </w:tcPr>
          <w:p w14:paraId="2B58CF69" w14:textId="6906F116" w:rsidR="00AB39FE" w:rsidRPr="00AB39FE" w:rsidRDefault="00AB39FE" w:rsidP="0005465E">
            <w:pPr>
              <w:pStyle w:val="Geenafstand"/>
              <w:spacing w:line="276" w:lineRule="auto"/>
              <w:jc w:val="center"/>
              <w:rPr>
                <w:sz w:val="18"/>
              </w:rPr>
            </w:pPr>
            <w:r w:rsidRPr="00AB39FE">
              <w:rPr>
                <w:sz w:val="18"/>
              </w:rPr>
              <w:t>8.01</w:t>
            </w:r>
          </w:p>
        </w:tc>
      </w:tr>
      <w:tr w:rsidR="00AB39FE" w14:paraId="2A15426A" w14:textId="77777777" w:rsidTr="003B7DB1">
        <w:tc>
          <w:tcPr>
            <w:tcW w:w="6771" w:type="dxa"/>
            <w:tcBorders>
              <w:top w:val="nil"/>
              <w:bottom w:val="nil"/>
              <w:right w:val="nil"/>
            </w:tcBorders>
          </w:tcPr>
          <w:p w14:paraId="01B18B5C" w14:textId="4E2D5129" w:rsidR="00FB2F1E" w:rsidRPr="000D12F1" w:rsidRDefault="00AB39FE" w:rsidP="003B7DB1">
            <w:pPr>
              <w:pStyle w:val="Geenafstand"/>
              <w:spacing w:line="276" w:lineRule="auto"/>
              <w:rPr>
                <w:sz w:val="18"/>
              </w:rPr>
            </w:pPr>
            <w:r w:rsidRPr="000D12F1">
              <w:rPr>
                <w:sz w:val="18"/>
              </w:rPr>
              <w:t>Rolconflict</w:t>
            </w:r>
            <w:r w:rsidR="003B7DB1" w:rsidRPr="000D12F1">
              <w:rPr>
                <w:sz w:val="18"/>
              </w:rPr>
              <w:t xml:space="preserve">: </w:t>
            </w:r>
            <w:r w:rsidR="003B7DB1" w:rsidRPr="000D12F1">
              <w:rPr>
                <w:i/>
                <w:sz w:val="18"/>
              </w:rPr>
              <w:t>bv. o</w:t>
            </w:r>
            <w:r w:rsidRPr="000D12F1">
              <w:rPr>
                <w:i/>
                <w:sz w:val="18"/>
              </w:rPr>
              <w:t xml:space="preserve">f u </w:t>
            </w:r>
            <w:r w:rsidR="00A4227A">
              <w:rPr>
                <w:i/>
                <w:sz w:val="18"/>
              </w:rPr>
              <w:t>tegenst</w:t>
            </w:r>
            <w:r w:rsidRPr="000D12F1">
              <w:rPr>
                <w:i/>
                <w:sz w:val="18"/>
              </w:rPr>
              <w:t>rijdige opdrachten krijg</w:t>
            </w:r>
            <w:r w:rsidR="003B7DB1" w:rsidRPr="000D12F1">
              <w:rPr>
                <w:i/>
                <w:sz w:val="18"/>
              </w:rPr>
              <w:t>t</w:t>
            </w:r>
            <w:r w:rsidR="003B7DB1" w:rsidRPr="000D12F1">
              <w:rPr>
                <w:sz w:val="18"/>
              </w:rPr>
              <w:t>.</w:t>
            </w:r>
          </w:p>
        </w:tc>
        <w:tc>
          <w:tcPr>
            <w:tcW w:w="1134" w:type="dxa"/>
            <w:tcBorders>
              <w:top w:val="nil"/>
              <w:left w:val="nil"/>
              <w:bottom w:val="nil"/>
              <w:right w:val="nil"/>
            </w:tcBorders>
          </w:tcPr>
          <w:p w14:paraId="7E838081" w14:textId="6C80090E" w:rsidR="00AB39FE" w:rsidRPr="00AB39FE" w:rsidRDefault="00AB39FE" w:rsidP="0005465E">
            <w:pPr>
              <w:pStyle w:val="Geenafstand"/>
              <w:spacing w:line="276" w:lineRule="auto"/>
              <w:jc w:val="center"/>
              <w:rPr>
                <w:sz w:val="18"/>
              </w:rPr>
            </w:pPr>
            <w:r w:rsidRPr="00AB39FE">
              <w:rPr>
                <w:sz w:val="18"/>
              </w:rPr>
              <w:t>64</w:t>
            </w:r>
          </w:p>
        </w:tc>
        <w:tc>
          <w:tcPr>
            <w:tcW w:w="1078" w:type="dxa"/>
            <w:tcBorders>
              <w:top w:val="nil"/>
              <w:left w:val="nil"/>
              <w:bottom w:val="nil"/>
            </w:tcBorders>
          </w:tcPr>
          <w:p w14:paraId="15E5C077" w14:textId="3CA04498" w:rsidR="00AB39FE" w:rsidRPr="00AB39FE" w:rsidRDefault="00AB39FE" w:rsidP="0005465E">
            <w:pPr>
              <w:pStyle w:val="Geenafstand"/>
              <w:spacing w:line="276" w:lineRule="auto"/>
              <w:jc w:val="center"/>
              <w:rPr>
                <w:sz w:val="18"/>
              </w:rPr>
            </w:pPr>
            <w:r w:rsidRPr="00AB39FE">
              <w:rPr>
                <w:sz w:val="18"/>
              </w:rPr>
              <w:t>8.46</w:t>
            </w:r>
          </w:p>
        </w:tc>
      </w:tr>
      <w:tr w:rsidR="00AB39FE" w14:paraId="07F5CF2E" w14:textId="77777777" w:rsidTr="005B003B">
        <w:trPr>
          <w:trHeight w:val="164"/>
        </w:trPr>
        <w:tc>
          <w:tcPr>
            <w:tcW w:w="6771" w:type="dxa"/>
            <w:tcBorders>
              <w:top w:val="nil"/>
              <w:bottom w:val="nil"/>
              <w:right w:val="nil"/>
            </w:tcBorders>
          </w:tcPr>
          <w:p w14:paraId="39498ADF" w14:textId="6B7CBC0A" w:rsidR="005E14AD" w:rsidRPr="00751DA5" w:rsidRDefault="003B7DB1" w:rsidP="003B7DB1">
            <w:pPr>
              <w:pStyle w:val="Geenafstand"/>
              <w:spacing w:line="276" w:lineRule="auto"/>
              <w:rPr>
                <w:i/>
                <w:sz w:val="18"/>
              </w:rPr>
            </w:pPr>
            <w:r w:rsidRPr="000D12F1">
              <w:rPr>
                <w:sz w:val="18"/>
              </w:rPr>
              <w:t xml:space="preserve">Taakambiguïteit: </w:t>
            </w:r>
            <w:r w:rsidRPr="000D12F1">
              <w:rPr>
                <w:i/>
                <w:sz w:val="18"/>
              </w:rPr>
              <w:t>bv.</w:t>
            </w:r>
            <w:r w:rsidR="00AB39FE" w:rsidRPr="000D12F1">
              <w:rPr>
                <w:i/>
                <w:sz w:val="18"/>
              </w:rPr>
              <w:t xml:space="preserve"> of u niet we</w:t>
            </w:r>
            <w:r w:rsidRPr="000D12F1">
              <w:rPr>
                <w:i/>
                <w:sz w:val="18"/>
              </w:rPr>
              <w:t>et wat anderen van u verwachten.</w:t>
            </w:r>
            <w:r w:rsidR="00AB39FE" w:rsidRPr="000D12F1">
              <w:rPr>
                <w:i/>
                <w:sz w:val="18"/>
              </w:rPr>
              <w:t xml:space="preserve"> </w:t>
            </w:r>
          </w:p>
        </w:tc>
        <w:tc>
          <w:tcPr>
            <w:tcW w:w="1134" w:type="dxa"/>
            <w:tcBorders>
              <w:top w:val="nil"/>
              <w:left w:val="nil"/>
              <w:bottom w:val="nil"/>
              <w:right w:val="nil"/>
            </w:tcBorders>
          </w:tcPr>
          <w:p w14:paraId="55B43123" w14:textId="2B46B01D" w:rsidR="00AB39FE" w:rsidRPr="00751DA5" w:rsidRDefault="00AB39FE" w:rsidP="00751DA5">
            <w:pPr>
              <w:pStyle w:val="Geenafstand"/>
              <w:spacing w:line="276" w:lineRule="auto"/>
              <w:jc w:val="center"/>
              <w:rPr>
                <w:sz w:val="18"/>
              </w:rPr>
            </w:pPr>
            <w:r w:rsidRPr="00AB39FE">
              <w:rPr>
                <w:sz w:val="18"/>
              </w:rPr>
              <w:t>56</w:t>
            </w:r>
          </w:p>
        </w:tc>
        <w:tc>
          <w:tcPr>
            <w:tcW w:w="1078" w:type="dxa"/>
            <w:tcBorders>
              <w:top w:val="nil"/>
              <w:left w:val="nil"/>
              <w:bottom w:val="nil"/>
            </w:tcBorders>
          </w:tcPr>
          <w:p w14:paraId="142C70F3" w14:textId="5E09E4ED" w:rsidR="00AB39FE" w:rsidRPr="00AB39FE" w:rsidRDefault="00AB39FE" w:rsidP="0005465E">
            <w:pPr>
              <w:pStyle w:val="Geenafstand"/>
              <w:spacing w:line="276" w:lineRule="auto"/>
              <w:jc w:val="center"/>
              <w:rPr>
                <w:sz w:val="18"/>
              </w:rPr>
            </w:pPr>
            <w:r w:rsidRPr="00AB39FE">
              <w:rPr>
                <w:sz w:val="18"/>
              </w:rPr>
              <w:t>8.34</w:t>
            </w:r>
          </w:p>
        </w:tc>
      </w:tr>
      <w:tr w:rsidR="00751DA5" w14:paraId="0E2C69AB" w14:textId="77777777" w:rsidTr="005B003B">
        <w:tc>
          <w:tcPr>
            <w:tcW w:w="6771" w:type="dxa"/>
            <w:tcBorders>
              <w:top w:val="nil"/>
              <w:bottom w:val="single" w:sz="4" w:space="0" w:color="auto"/>
              <w:right w:val="nil"/>
            </w:tcBorders>
          </w:tcPr>
          <w:p w14:paraId="1C5A9039" w14:textId="03BC2107" w:rsidR="00751DA5" w:rsidRPr="000D12F1" w:rsidRDefault="00751DA5" w:rsidP="003B7DB1">
            <w:pPr>
              <w:pStyle w:val="Geenafstand"/>
              <w:spacing w:line="276" w:lineRule="auto"/>
              <w:rPr>
                <w:sz w:val="18"/>
              </w:rPr>
            </w:pPr>
            <w:r>
              <w:rPr>
                <w:sz w:val="18"/>
              </w:rPr>
              <w:t xml:space="preserve">Beleidsambiguïteit: </w:t>
            </w:r>
            <w:r w:rsidRPr="003B7DB1">
              <w:rPr>
                <w:i/>
                <w:sz w:val="18"/>
              </w:rPr>
              <w:t>bv. of u vindt dat de overheid duidelijk en transparant is in de opgelegde regelgeving.</w:t>
            </w:r>
            <w:r>
              <w:rPr>
                <w:sz w:val="18"/>
              </w:rPr>
              <w:t xml:space="preserve"> </w:t>
            </w:r>
          </w:p>
        </w:tc>
        <w:tc>
          <w:tcPr>
            <w:tcW w:w="1134" w:type="dxa"/>
            <w:tcBorders>
              <w:top w:val="nil"/>
              <w:left w:val="nil"/>
              <w:bottom w:val="single" w:sz="4" w:space="0" w:color="auto"/>
              <w:right w:val="nil"/>
            </w:tcBorders>
          </w:tcPr>
          <w:p w14:paraId="595BAA5B" w14:textId="51DF1257" w:rsidR="00751DA5" w:rsidRPr="00AB39FE" w:rsidRDefault="00751DA5" w:rsidP="0005465E">
            <w:pPr>
              <w:pStyle w:val="Geenafstand"/>
              <w:spacing w:line="276" w:lineRule="auto"/>
              <w:jc w:val="center"/>
              <w:rPr>
                <w:sz w:val="18"/>
              </w:rPr>
            </w:pPr>
            <w:r>
              <w:rPr>
                <w:sz w:val="18"/>
              </w:rPr>
              <w:t>68</w:t>
            </w:r>
          </w:p>
        </w:tc>
        <w:tc>
          <w:tcPr>
            <w:tcW w:w="1078" w:type="dxa"/>
            <w:tcBorders>
              <w:top w:val="nil"/>
              <w:left w:val="nil"/>
              <w:bottom w:val="single" w:sz="4" w:space="0" w:color="auto"/>
            </w:tcBorders>
          </w:tcPr>
          <w:p w14:paraId="2CA3421F" w14:textId="13F09CCA" w:rsidR="00751DA5" w:rsidRPr="00AB39FE" w:rsidRDefault="00751DA5" w:rsidP="0005465E">
            <w:pPr>
              <w:pStyle w:val="Geenafstand"/>
              <w:spacing w:line="276" w:lineRule="auto"/>
              <w:jc w:val="center"/>
              <w:rPr>
                <w:sz w:val="18"/>
              </w:rPr>
            </w:pPr>
            <w:r>
              <w:rPr>
                <w:sz w:val="18"/>
              </w:rPr>
              <w:t>9.89</w:t>
            </w:r>
          </w:p>
        </w:tc>
      </w:tr>
    </w:tbl>
    <w:p w14:paraId="530BF349" w14:textId="590967D5" w:rsidR="00566F17" w:rsidRPr="00566F17" w:rsidRDefault="00566F17" w:rsidP="00EA251C">
      <w:pPr>
        <w:jc w:val="both"/>
        <w:rPr>
          <w:u w:val="single"/>
          <w:lang w:val="nl-NL"/>
        </w:rPr>
      </w:pPr>
      <w:r w:rsidRPr="00566F17">
        <w:rPr>
          <w:u w:val="single"/>
          <w:lang w:val="nl-NL"/>
        </w:rPr>
        <w:t>Invloed van de coronacrisis</w:t>
      </w:r>
    </w:p>
    <w:p w14:paraId="4C502D01" w14:textId="570F17EA" w:rsidR="00EA251C" w:rsidRDefault="00566F17" w:rsidP="00EA251C">
      <w:pPr>
        <w:jc w:val="both"/>
        <w:rPr>
          <w:lang w:val="nl-NL"/>
        </w:rPr>
      </w:pPr>
      <w:r>
        <w:rPr>
          <w:lang w:val="nl-NL"/>
        </w:rPr>
        <w:t>Daarnaast</w:t>
      </w:r>
      <w:r w:rsidR="00EA251C">
        <w:rPr>
          <w:lang w:val="nl-NL"/>
        </w:rPr>
        <w:t xml:space="preserve"> peilden we naar de invloed van de coronacrisis op de werkeisen. </w:t>
      </w:r>
      <w:r w:rsidR="00E03B6F">
        <w:rPr>
          <w:lang w:val="nl-NL"/>
        </w:rPr>
        <w:t xml:space="preserve">Hierbij dient opgemerkt dat de resultaten terug gaan naar de situatie van het najaar 2020. </w:t>
      </w:r>
      <w:r w:rsidR="00FA48BE">
        <w:rPr>
          <w:lang w:val="nl-NL"/>
        </w:rPr>
        <w:t>Bijna alle schooldirecteurs gaven aan dat ze extra hard hebben moeten werken door de coronacrisis. Daarnaast v</w:t>
      </w:r>
      <w:r w:rsidR="00E03B6F">
        <w:rPr>
          <w:lang w:val="nl-NL"/>
        </w:rPr>
        <w:t>o</w:t>
      </w:r>
      <w:r w:rsidR="00FA48BE">
        <w:rPr>
          <w:lang w:val="nl-NL"/>
        </w:rPr>
        <w:t xml:space="preserve">nd het merendeel van de schoolleiders dat hun job emotioneel zwaarder </w:t>
      </w:r>
      <w:r w:rsidR="00E03B6F">
        <w:rPr>
          <w:lang w:val="nl-NL"/>
        </w:rPr>
        <w:t>wa</w:t>
      </w:r>
      <w:r w:rsidR="00FA48BE">
        <w:rPr>
          <w:lang w:val="nl-NL"/>
        </w:rPr>
        <w:t>s geworden door de coronacrisis</w:t>
      </w:r>
      <w:r w:rsidR="00A4227A">
        <w:rPr>
          <w:lang w:val="nl-NL"/>
        </w:rPr>
        <w:t xml:space="preserve"> en ze meer te maken kr</w:t>
      </w:r>
      <w:r w:rsidR="00E03B6F">
        <w:rPr>
          <w:lang w:val="nl-NL"/>
        </w:rPr>
        <w:t>e</w:t>
      </w:r>
      <w:r w:rsidR="00A4227A">
        <w:rPr>
          <w:lang w:val="nl-NL"/>
        </w:rPr>
        <w:t>gen met conflicterende verwachtingen</w:t>
      </w:r>
      <w:r w:rsidR="00FA48BE">
        <w:rPr>
          <w:lang w:val="nl-NL"/>
        </w:rPr>
        <w:t xml:space="preserve">. </w:t>
      </w:r>
      <w:r w:rsidR="007A78BB">
        <w:rPr>
          <w:lang w:val="nl-NL"/>
        </w:rPr>
        <w:t xml:space="preserve">Ten slotte </w:t>
      </w:r>
      <w:r w:rsidR="00FA48BE">
        <w:rPr>
          <w:lang w:val="nl-NL"/>
        </w:rPr>
        <w:t>v</w:t>
      </w:r>
      <w:r w:rsidR="00E03B6F">
        <w:rPr>
          <w:lang w:val="nl-NL"/>
        </w:rPr>
        <w:t>o</w:t>
      </w:r>
      <w:r w:rsidR="00FA48BE">
        <w:rPr>
          <w:lang w:val="nl-NL"/>
        </w:rPr>
        <w:t xml:space="preserve">nden </w:t>
      </w:r>
      <w:r w:rsidR="007A78BB">
        <w:rPr>
          <w:lang w:val="nl-NL"/>
        </w:rPr>
        <w:t xml:space="preserve">de </w:t>
      </w:r>
      <w:r w:rsidR="00FA48BE">
        <w:rPr>
          <w:lang w:val="nl-NL"/>
        </w:rPr>
        <w:t>schoolleiders dat</w:t>
      </w:r>
      <w:r w:rsidR="007A78BB">
        <w:rPr>
          <w:lang w:val="nl-NL"/>
        </w:rPr>
        <w:t xml:space="preserve"> de opgelegde coronamaatregelen van de overheid onduidelijk </w:t>
      </w:r>
      <w:r w:rsidR="007021D5">
        <w:rPr>
          <w:lang w:val="nl-NL"/>
        </w:rPr>
        <w:t>waren</w:t>
      </w:r>
      <w:r w:rsidR="007A78BB">
        <w:rPr>
          <w:lang w:val="nl-NL"/>
        </w:rPr>
        <w:t xml:space="preserve"> geformuleerd,</w:t>
      </w:r>
      <w:r w:rsidR="00FA48BE">
        <w:rPr>
          <w:lang w:val="nl-NL"/>
        </w:rPr>
        <w:t xml:space="preserve"> ze </w:t>
      </w:r>
      <w:r w:rsidR="007A78BB">
        <w:rPr>
          <w:lang w:val="nl-NL"/>
        </w:rPr>
        <w:t>weinig gesteund w</w:t>
      </w:r>
      <w:r w:rsidR="007021D5">
        <w:rPr>
          <w:lang w:val="nl-NL"/>
        </w:rPr>
        <w:t>e</w:t>
      </w:r>
      <w:r w:rsidR="007A78BB">
        <w:rPr>
          <w:lang w:val="nl-NL"/>
        </w:rPr>
        <w:t>rden in het uitoefenen van hun job en er niet tijdig w</w:t>
      </w:r>
      <w:r w:rsidR="007021D5">
        <w:rPr>
          <w:lang w:val="nl-NL"/>
        </w:rPr>
        <w:t>e</w:t>
      </w:r>
      <w:r w:rsidR="007A78BB">
        <w:rPr>
          <w:lang w:val="nl-NL"/>
        </w:rPr>
        <w:t xml:space="preserve">rd gecommuniceerd over de opgelegde coronamaatregelen. </w:t>
      </w:r>
    </w:p>
    <w:tbl>
      <w:tblPr>
        <w:tblStyle w:val="Tabelraster"/>
        <w:tblW w:w="0" w:type="auto"/>
        <w:tblLayout w:type="fixed"/>
        <w:tblLook w:val="04A0" w:firstRow="1" w:lastRow="0" w:firstColumn="1" w:lastColumn="0" w:noHBand="0" w:noVBand="1"/>
      </w:tblPr>
      <w:tblGrid>
        <w:gridCol w:w="6771"/>
        <w:gridCol w:w="1134"/>
        <w:gridCol w:w="1078"/>
      </w:tblGrid>
      <w:tr w:rsidR="00EA251C" w:rsidRPr="0024254E" w14:paraId="6FBD4BD3" w14:textId="77777777" w:rsidTr="007A40AC">
        <w:trPr>
          <w:trHeight w:val="459"/>
        </w:trPr>
        <w:tc>
          <w:tcPr>
            <w:tcW w:w="6771" w:type="dxa"/>
            <w:tcBorders>
              <w:bottom w:val="single" w:sz="4" w:space="0" w:color="auto"/>
              <w:right w:val="nil"/>
            </w:tcBorders>
            <w:shd w:val="clear" w:color="auto" w:fill="D9D9D9" w:themeFill="background1" w:themeFillShade="D9"/>
          </w:tcPr>
          <w:p w14:paraId="3ADB541C" w14:textId="77777777" w:rsidR="00EA251C" w:rsidRPr="00AB39FE" w:rsidRDefault="00EA251C" w:rsidP="00EA251C">
            <w:pPr>
              <w:spacing w:before="120" w:line="276" w:lineRule="auto"/>
              <w:jc w:val="center"/>
              <w:rPr>
                <w:b/>
                <w:sz w:val="18"/>
              </w:rPr>
            </w:pPr>
            <w:r>
              <w:rPr>
                <w:b/>
                <w:sz w:val="18"/>
              </w:rPr>
              <w:t>Invloed van de coronacrisis</w:t>
            </w:r>
          </w:p>
        </w:tc>
        <w:tc>
          <w:tcPr>
            <w:tcW w:w="1134" w:type="dxa"/>
            <w:tcBorders>
              <w:left w:val="nil"/>
              <w:bottom w:val="single" w:sz="4" w:space="0" w:color="auto"/>
              <w:right w:val="nil"/>
            </w:tcBorders>
            <w:shd w:val="clear" w:color="auto" w:fill="D9D9D9" w:themeFill="background1" w:themeFillShade="D9"/>
          </w:tcPr>
          <w:p w14:paraId="0B367A5C" w14:textId="77777777" w:rsidR="00EA251C" w:rsidRPr="00AB39FE" w:rsidRDefault="00EA251C" w:rsidP="00EA251C">
            <w:pPr>
              <w:spacing w:before="0" w:line="276" w:lineRule="auto"/>
              <w:jc w:val="center"/>
              <w:rPr>
                <w:b/>
                <w:sz w:val="18"/>
              </w:rPr>
            </w:pPr>
            <w:r w:rsidRPr="00AB39FE">
              <w:rPr>
                <w:b/>
                <w:sz w:val="18"/>
              </w:rPr>
              <w:t>Gemiddelde op 100</w:t>
            </w:r>
          </w:p>
        </w:tc>
        <w:tc>
          <w:tcPr>
            <w:tcW w:w="1078" w:type="dxa"/>
            <w:tcBorders>
              <w:left w:val="nil"/>
              <w:bottom w:val="single" w:sz="4" w:space="0" w:color="auto"/>
            </w:tcBorders>
            <w:shd w:val="clear" w:color="auto" w:fill="D9D9D9" w:themeFill="background1" w:themeFillShade="D9"/>
          </w:tcPr>
          <w:p w14:paraId="4400DA23" w14:textId="77777777" w:rsidR="00EA251C" w:rsidRPr="00AB39FE" w:rsidRDefault="00EA251C" w:rsidP="00EA251C">
            <w:pPr>
              <w:spacing w:before="0" w:line="276" w:lineRule="auto"/>
              <w:jc w:val="center"/>
              <w:rPr>
                <w:b/>
                <w:sz w:val="18"/>
              </w:rPr>
            </w:pPr>
            <w:r w:rsidRPr="00AB39FE">
              <w:rPr>
                <w:b/>
                <w:sz w:val="18"/>
              </w:rPr>
              <w:t>Standaarddeviatie</w:t>
            </w:r>
          </w:p>
        </w:tc>
      </w:tr>
      <w:tr w:rsidR="00EA251C" w14:paraId="4A9205CA" w14:textId="77777777" w:rsidTr="007A40AC">
        <w:tc>
          <w:tcPr>
            <w:tcW w:w="6771" w:type="dxa"/>
            <w:tcBorders>
              <w:bottom w:val="nil"/>
              <w:right w:val="nil"/>
            </w:tcBorders>
          </w:tcPr>
          <w:p w14:paraId="4C12D90F" w14:textId="652107D3" w:rsidR="00EA251C" w:rsidRPr="00FA48BE" w:rsidRDefault="002A2082" w:rsidP="002A2082">
            <w:pPr>
              <w:pStyle w:val="Geenafstand"/>
              <w:spacing w:line="276" w:lineRule="auto"/>
              <w:rPr>
                <w:sz w:val="18"/>
              </w:rPr>
            </w:pPr>
            <w:r w:rsidRPr="00FA48BE">
              <w:rPr>
                <w:sz w:val="18"/>
              </w:rPr>
              <w:t>Door de coronacrisis heb ik extra hard moeten werken</w:t>
            </w:r>
            <w:r w:rsidR="00EA251C" w:rsidRPr="00FA48BE">
              <w:rPr>
                <w:sz w:val="18"/>
              </w:rPr>
              <w:t xml:space="preserve">. </w:t>
            </w:r>
          </w:p>
        </w:tc>
        <w:tc>
          <w:tcPr>
            <w:tcW w:w="1134" w:type="dxa"/>
            <w:tcBorders>
              <w:left w:val="nil"/>
              <w:bottom w:val="nil"/>
              <w:right w:val="nil"/>
            </w:tcBorders>
          </w:tcPr>
          <w:p w14:paraId="0A1DF496" w14:textId="20433C20" w:rsidR="00EA251C" w:rsidRPr="00FA48BE" w:rsidRDefault="002A2082" w:rsidP="00EA251C">
            <w:pPr>
              <w:pStyle w:val="Geenafstand"/>
              <w:spacing w:line="276" w:lineRule="auto"/>
              <w:jc w:val="center"/>
              <w:rPr>
                <w:sz w:val="18"/>
                <w:szCs w:val="18"/>
              </w:rPr>
            </w:pPr>
            <w:r w:rsidRPr="00FA48BE">
              <w:rPr>
                <w:sz w:val="18"/>
                <w:szCs w:val="18"/>
              </w:rPr>
              <w:t>91</w:t>
            </w:r>
          </w:p>
        </w:tc>
        <w:tc>
          <w:tcPr>
            <w:tcW w:w="1078" w:type="dxa"/>
            <w:tcBorders>
              <w:left w:val="nil"/>
              <w:bottom w:val="nil"/>
            </w:tcBorders>
          </w:tcPr>
          <w:p w14:paraId="3A3CD3B1" w14:textId="68EF4901" w:rsidR="00EA251C" w:rsidRPr="00FA48BE" w:rsidRDefault="002A2082" w:rsidP="00EA251C">
            <w:pPr>
              <w:pStyle w:val="Geenafstand"/>
              <w:spacing w:line="276" w:lineRule="auto"/>
              <w:jc w:val="center"/>
              <w:rPr>
                <w:sz w:val="18"/>
                <w:szCs w:val="18"/>
              </w:rPr>
            </w:pPr>
            <w:r w:rsidRPr="00FA48BE">
              <w:rPr>
                <w:sz w:val="18"/>
                <w:szCs w:val="18"/>
              </w:rPr>
              <w:t>12.8</w:t>
            </w:r>
            <w:r w:rsidR="00FA48BE" w:rsidRPr="00FA48BE">
              <w:rPr>
                <w:sz w:val="18"/>
                <w:szCs w:val="18"/>
              </w:rPr>
              <w:t>4</w:t>
            </w:r>
          </w:p>
        </w:tc>
      </w:tr>
      <w:tr w:rsidR="002A2082" w14:paraId="5BA15216" w14:textId="77777777" w:rsidTr="007A40AC">
        <w:tc>
          <w:tcPr>
            <w:tcW w:w="6771" w:type="dxa"/>
            <w:tcBorders>
              <w:top w:val="nil"/>
              <w:bottom w:val="nil"/>
              <w:right w:val="nil"/>
            </w:tcBorders>
          </w:tcPr>
          <w:p w14:paraId="3AE74B93" w14:textId="3F361C85" w:rsidR="002A2082" w:rsidRPr="00FA48BE" w:rsidRDefault="002A2082" w:rsidP="00EA251C">
            <w:pPr>
              <w:pStyle w:val="Geenafstand"/>
              <w:spacing w:line="276" w:lineRule="auto"/>
              <w:rPr>
                <w:sz w:val="18"/>
              </w:rPr>
            </w:pPr>
            <w:r w:rsidRPr="00FA48BE">
              <w:rPr>
                <w:sz w:val="18"/>
              </w:rPr>
              <w:t xml:space="preserve">Ik word door de coronacrisis geconfronteerd met conflicterende verwachtingen tijdens het uitoefenen van mijn job. </w:t>
            </w:r>
          </w:p>
        </w:tc>
        <w:tc>
          <w:tcPr>
            <w:tcW w:w="1134" w:type="dxa"/>
            <w:tcBorders>
              <w:top w:val="nil"/>
              <w:left w:val="nil"/>
              <w:bottom w:val="nil"/>
              <w:right w:val="nil"/>
            </w:tcBorders>
          </w:tcPr>
          <w:p w14:paraId="564B23FD" w14:textId="47E878C3" w:rsidR="002A2082" w:rsidRPr="00FA48BE" w:rsidRDefault="002A2082" w:rsidP="00EA251C">
            <w:pPr>
              <w:pStyle w:val="Geenafstand"/>
              <w:spacing w:line="276" w:lineRule="auto"/>
              <w:jc w:val="center"/>
              <w:rPr>
                <w:rStyle w:val="Verwijzingopmerking"/>
                <w:sz w:val="18"/>
                <w:szCs w:val="18"/>
              </w:rPr>
            </w:pPr>
            <w:r w:rsidRPr="00FA48BE">
              <w:rPr>
                <w:rStyle w:val="Verwijzingopmerking"/>
                <w:sz w:val="18"/>
                <w:szCs w:val="18"/>
              </w:rPr>
              <w:t>82</w:t>
            </w:r>
          </w:p>
        </w:tc>
        <w:tc>
          <w:tcPr>
            <w:tcW w:w="1078" w:type="dxa"/>
            <w:tcBorders>
              <w:top w:val="nil"/>
              <w:left w:val="nil"/>
              <w:bottom w:val="nil"/>
            </w:tcBorders>
          </w:tcPr>
          <w:p w14:paraId="1BB075BB" w14:textId="3ED08D85" w:rsidR="002A2082" w:rsidRPr="00FA48BE" w:rsidRDefault="002A2082" w:rsidP="00EA251C">
            <w:pPr>
              <w:pStyle w:val="Geenafstand"/>
              <w:spacing w:line="276" w:lineRule="auto"/>
              <w:jc w:val="center"/>
              <w:rPr>
                <w:sz w:val="18"/>
                <w:szCs w:val="18"/>
              </w:rPr>
            </w:pPr>
            <w:r w:rsidRPr="00FA48BE">
              <w:rPr>
                <w:sz w:val="18"/>
                <w:szCs w:val="18"/>
              </w:rPr>
              <w:t>16.7</w:t>
            </w:r>
            <w:r w:rsidR="00FA48BE" w:rsidRPr="00FA48BE">
              <w:rPr>
                <w:sz w:val="18"/>
                <w:szCs w:val="18"/>
              </w:rPr>
              <w:t>0</w:t>
            </w:r>
          </w:p>
        </w:tc>
      </w:tr>
      <w:tr w:rsidR="002A2082" w14:paraId="4C09D2B8" w14:textId="77777777" w:rsidTr="007A40AC">
        <w:tc>
          <w:tcPr>
            <w:tcW w:w="6771" w:type="dxa"/>
            <w:tcBorders>
              <w:top w:val="nil"/>
              <w:bottom w:val="nil"/>
              <w:right w:val="nil"/>
            </w:tcBorders>
          </w:tcPr>
          <w:p w14:paraId="559F1606" w14:textId="19F0DF41" w:rsidR="002A2082" w:rsidRPr="00FA48BE" w:rsidRDefault="002A2082" w:rsidP="00EA251C">
            <w:pPr>
              <w:pStyle w:val="Geenafstand"/>
              <w:spacing w:line="276" w:lineRule="auto"/>
              <w:rPr>
                <w:sz w:val="18"/>
              </w:rPr>
            </w:pPr>
            <w:r w:rsidRPr="00FA48BE">
              <w:rPr>
                <w:sz w:val="18"/>
              </w:rPr>
              <w:t xml:space="preserve">Door de coronacrisis is het uitoefenen van mijn job emotioneel zwaarder. </w:t>
            </w:r>
          </w:p>
        </w:tc>
        <w:tc>
          <w:tcPr>
            <w:tcW w:w="1134" w:type="dxa"/>
            <w:tcBorders>
              <w:top w:val="nil"/>
              <w:left w:val="nil"/>
              <w:bottom w:val="nil"/>
              <w:right w:val="nil"/>
            </w:tcBorders>
          </w:tcPr>
          <w:p w14:paraId="531CBAA5" w14:textId="53F22123" w:rsidR="002A2082" w:rsidRPr="00FA48BE" w:rsidRDefault="002A2082" w:rsidP="00EA251C">
            <w:pPr>
              <w:pStyle w:val="Geenafstand"/>
              <w:spacing w:line="276" w:lineRule="auto"/>
              <w:jc w:val="center"/>
              <w:rPr>
                <w:rStyle w:val="Verwijzingopmerking"/>
                <w:sz w:val="18"/>
                <w:szCs w:val="18"/>
              </w:rPr>
            </w:pPr>
            <w:r w:rsidRPr="00FA48BE">
              <w:rPr>
                <w:rStyle w:val="Verwijzingopmerking"/>
                <w:sz w:val="18"/>
                <w:szCs w:val="18"/>
              </w:rPr>
              <w:t>85</w:t>
            </w:r>
          </w:p>
        </w:tc>
        <w:tc>
          <w:tcPr>
            <w:tcW w:w="1078" w:type="dxa"/>
            <w:tcBorders>
              <w:top w:val="nil"/>
              <w:left w:val="nil"/>
              <w:bottom w:val="nil"/>
            </w:tcBorders>
          </w:tcPr>
          <w:p w14:paraId="10313D50" w14:textId="61D1FF35" w:rsidR="002A2082" w:rsidRPr="00FA48BE" w:rsidRDefault="002A2082" w:rsidP="00EA251C">
            <w:pPr>
              <w:pStyle w:val="Geenafstand"/>
              <w:spacing w:line="276" w:lineRule="auto"/>
              <w:jc w:val="center"/>
              <w:rPr>
                <w:sz w:val="18"/>
                <w:szCs w:val="18"/>
              </w:rPr>
            </w:pPr>
            <w:r w:rsidRPr="00FA48BE">
              <w:rPr>
                <w:sz w:val="18"/>
                <w:szCs w:val="18"/>
              </w:rPr>
              <w:t>16.2</w:t>
            </w:r>
            <w:r w:rsidR="00FA48BE" w:rsidRPr="00FA48BE">
              <w:rPr>
                <w:sz w:val="18"/>
                <w:szCs w:val="18"/>
              </w:rPr>
              <w:t>4</w:t>
            </w:r>
          </w:p>
        </w:tc>
      </w:tr>
      <w:tr w:rsidR="002A2082" w14:paraId="514E23B9" w14:textId="77777777" w:rsidTr="007A40AC">
        <w:tc>
          <w:tcPr>
            <w:tcW w:w="6771" w:type="dxa"/>
            <w:tcBorders>
              <w:top w:val="nil"/>
              <w:bottom w:val="nil"/>
              <w:right w:val="nil"/>
            </w:tcBorders>
          </w:tcPr>
          <w:p w14:paraId="35F8DFC9" w14:textId="48B17849" w:rsidR="002A2082" w:rsidRPr="00FA48BE" w:rsidRDefault="002A2082" w:rsidP="00EA251C">
            <w:pPr>
              <w:pStyle w:val="Geenafstand"/>
              <w:spacing w:line="276" w:lineRule="auto"/>
              <w:rPr>
                <w:sz w:val="18"/>
              </w:rPr>
            </w:pPr>
            <w:r w:rsidRPr="00FA48BE">
              <w:rPr>
                <w:sz w:val="18"/>
              </w:rPr>
              <w:t xml:space="preserve">Mijn taak als schoolleider is door de coronacrisis onduidelijk. </w:t>
            </w:r>
          </w:p>
        </w:tc>
        <w:tc>
          <w:tcPr>
            <w:tcW w:w="1134" w:type="dxa"/>
            <w:tcBorders>
              <w:top w:val="nil"/>
              <w:left w:val="nil"/>
              <w:bottom w:val="nil"/>
              <w:right w:val="nil"/>
            </w:tcBorders>
          </w:tcPr>
          <w:p w14:paraId="27ADE947" w14:textId="698FE7D6" w:rsidR="002A2082" w:rsidRPr="00FA48BE" w:rsidRDefault="002A2082" w:rsidP="00EA251C">
            <w:pPr>
              <w:pStyle w:val="Geenafstand"/>
              <w:spacing w:line="276" w:lineRule="auto"/>
              <w:jc w:val="center"/>
              <w:rPr>
                <w:rStyle w:val="Verwijzingopmerking"/>
                <w:sz w:val="18"/>
                <w:szCs w:val="18"/>
              </w:rPr>
            </w:pPr>
            <w:r w:rsidRPr="00FA48BE">
              <w:rPr>
                <w:rStyle w:val="Verwijzingopmerking"/>
                <w:sz w:val="18"/>
                <w:szCs w:val="18"/>
              </w:rPr>
              <w:t>57</w:t>
            </w:r>
          </w:p>
        </w:tc>
        <w:tc>
          <w:tcPr>
            <w:tcW w:w="1078" w:type="dxa"/>
            <w:tcBorders>
              <w:top w:val="nil"/>
              <w:left w:val="nil"/>
              <w:bottom w:val="nil"/>
            </w:tcBorders>
          </w:tcPr>
          <w:p w14:paraId="55DB18AA" w14:textId="69BE3BF4" w:rsidR="002A2082" w:rsidRPr="00FA48BE" w:rsidRDefault="002A2082" w:rsidP="00EA251C">
            <w:pPr>
              <w:pStyle w:val="Geenafstand"/>
              <w:spacing w:line="276" w:lineRule="auto"/>
              <w:jc w:val="center"/>
              <w:rPr>
                <w:sz w:val="18"/>
                <w:szCs w:val="18"/>
              </w:rPr>
            </w:pPr>
            <w:r w:rsidRPr="00FA48BE">
              <w:rPr>
                <w:sz w:val="18"/>
                <w:szCs w:val="18"/>
              </w:rPr>
              <w:t>20.00</w:t>
            </w:r>
          </w:p>
        </w:tc>
      </w:tr>
      <w:tr w:rsidR="002A2082" w14:paraId="7EF8139F" w14:textId="77777777" w:rsidTr="007A40AC">
        <w:tc>
          <w:tcPr>
            <w:tcW w:w="6771" w:type="dxa"/>
            <w:tcBorders>
              <w:top w:val="nil"/>
              <w:bottom w:val="nil"/>
              <w:right w:val="nil"/>
            </w:tcBorders>
          </w:tcPr>
          <w:p w14:paraId="1DF3328D" w14:textId="0C04CFCE" w:rsidR="002A2082" w:rsidRPr="005667ED" w:rsidRDefault="002A2082" w:rsidP="00EA251C">
            <w:pPr>
              <w:pStyle w:val="Geenafstand"/>
              <w:spacing w:line="276" w:lineRule="auto"/>
              <w:rPr>
                <w:sz w:val="18"/>
              </w:rPr>
            </w:pPr>
            <w:r w:rsidRPr="005667ED">
              <w:rPr>
                <w:sz w:val="18"/>
              </w:rPr>
              <w:t>De opgelegde coronamaatregelen</w:t>
            </w:r>
            <w:r w:rsidR="005667ED" w:rsidRPr="005667ED">
              <w:rPr>
                <w:sz w:val="18"/>
              </w:rPr>
              <w:t xml:space="preserve"> van de overheid zijn duidelijk geformuleerd.</w:t>
            </w:r>
          </w:p>
        </w:tc>
        <w:tc>
          <w:tcPr>
            <w:tcW w:w="1134" w:type="dxa"/>
            <w:tcBorders>
              <w:top w:val="nil"/>
              <w:left w:val="nil"/>
              <w:bottom w:val="nil"/>
              <w:right w:val="nil"/>
            </w:tcBorders>
          </w:tcPr>
          <w:p w14:paraId="15E70778" w14:textId="550656F8" w:rsidR="002A2082" w:rsidRPr="005B003B" w:rsidRDefault="007A78BB" w:rsidP="00EA251C">
            <w:pPr>
              <w:pStyle w:val="Geenafstand"/>
              <w:spacing w:line="276" w:lineRule="auto"/>
              <w:jc w:val="center"/>
              <w:rPr>
                <w:rStyle w:val="Verwijzingopmerking"/>
                <w:color w:val="000000" w:themeColor="text1"/>
                <w:sz w:val="18"/>
                <w:szCs w:val="18"/>
              </w:rPr>
            </w:pPr>
            <w:r w:rsidRPr="005B003B">
              <w:rPr>
                <w:rStyle w:val="Verwijzingopmerking"/>
                <w:color w:val="000000" w:themeColor="text1"/>
                <w:sz w:val="18"/>
                <w:szCs w:val="18"/>
              </w:rPr>
              <w:t>36</w:t>
            </w:r>
          </w:p>
        </w:tc>
        <w:tc>
          <w:tcPr>
            <w:tcW w:w="1078" w:type="dxa"/>
            <w:tcBorders>
              <w:top w:val="nil"/>
              <w:left w:val="nil"/>
              <w:bottom w:val="nil"/>
            </w:tcBorders>
          </w:tcPr>
          <w:p w14:paraId="5B163B91" w14:textId="0DFACE05" w:rsidR="002A2082" w:rsidRPr="00FA48BE" w:rsidRDefault="002A2082" w:rsidP="00EA251C">
            <w:pPr>
              <w:pStyle w:val="Geenafstand"/>
              <w:spacing w:line="276" w:lineRule="auto"/>
              <w:jc w:val="center"/>
              <w:rPr>
                <w:sz w:val="18"/>
                <w:szCs w:val="18"/>
              </w:rPr>
            </w:pPr>
            <w:r w:rsidRPr="00FA48BE">
              <w:rPr>
                <w:sz w:val="18"/>
                <w:szCs w:val="18"/>
              </w:rPr>
              <w:t>19.84</w:t>
            </w:r>
          </w:p>
        </w:tc>
      </w:tr>
      <w:tr w:rsidR="002A2082" w14:paraId="241493B1" w14:textId="77777777" w:rsidTr="007A40AC">
        <w:tc>
          <w:tcPr>
            <w:tcW w:w="6771" w:type="dxa"/>
            <w:tcBorders>
              <w:top w:val="nil"/>
              <w:bottom w:val="nil"/>
              <w:right w:val="nil"/>
            </w:tcBorders>
          </w:tcPr>
          <w:p w14:paraId="0E15B4D3" w14:textId="1B6DD7D0" w:rsidR="002A2082" w:rsidRPr="00FA48BE" w:rsidRDefault="002A2082" w:rsidP="00EA251C">
            <w:pPr>
              <w:pStyle w:val="Geenafstand"/>
              <w:spacing w:line="276" w:lineRule="auto"/>
              <w:rPr>
                <w:sz w:val="18"/>
              </w:rPr>
            </w:pPr>
            <w:r w:rsidRPr="00FA48BE">
              <w:rPr>
                <w:sz w:val="18"/>
              </w:rPr>
              <w:t xml:space="preserve">Ik word tijdens de coronacrisis voldoende gesteund in het uitoefenen van mijn job. </w:t>
            </w:r>
          </w:p>
        </w:tc>
        <w:tc>
          <w:tcPr>
            <w:tcW w:w="1134" w:type="dxa"/>
            <w:tcBorders>
              <w:top w:val="nil"/>
              <w:left w:val="nil"/>
              <w:bottom w:val="nil"/>
              <w:right w:val="nil"/>
            </w:tcBorders>
          </w:tcPr>
          <w:p w14:paraId="71C6B214" w14:textId="1F2A3532" w:rsidR="002A2082" w:rsidRPr="005B003B" w:rsidRDefault="007A78BB" w:rsidP="00EA251C">
            <w:pPr>
              <w:pStyle w:val="Geenafstand"/>
              <w:spacing w:line="276" w:lineRule="auto"/>
              <w:jc w:val="center"/>
              <w:rPr>
                <w:rStyle w:val="Verwijzingopmerking"/>
                <w:color w:val="000000" w:themeColor="text1"/>
                <w:sz w:val="18"/>
                <w:szCs w:val="18"/>
              </w:rPr>
            </w:pPr>
            <w:r w:rsidRPr="005B003B">
              <w:rPr>
                <w:rStyle w:val="Verwijzingopmerking"/>
                <w:color w:val="000000" w:themeColor="text1"/>
                <w:sz w:val="18"/>
                <w:szCs w:val="18"/>
              </w:rPr>
              <w:t>36</w:t>
            </w:r>
          </w:p>
        </w:tc>
        <w:tc>
          <w:tcPr>
            <w:tcW w:w="1078" w:type="dxa"/>
            <w:tcBorders>
              <w:top w:val="nil"/>
              <w:left w:val="nil"/>
              <w:bottom w:val="nil"/>
            </w:tcBorders>
          </w:tcPr>
          <w:p w14:paraId="6EAAA8A4" w14:textId="0DA0B292" w:rsidR="002A2082" w:rsidRPr="00FA48BE" w:rsidRDefault="00FA48BE" w:rsidP="00EA251C">
            <w:pPr>
              <w:pStyle w:val="Geenafstand"/>
              <w:spacing w:line="276" w:lineRule="auto"/>
              <w:jc w:val="center"/>
              <w:rPr>
                <w:sz w:val="18"/>
                <w:szCs w:val="18"/>
              </w:rPr>
            </w:pPr>
            <w:r w:rsidRPr="00FA48BE">
              <w:rPr>
                <w:sz w:val="18"/>
                <w:szCs w:val="18"/>
              </w:rPr>
              <w:t>19.08</w:t>
            </w:r>
          </w:p>
        </w:tc>
      </w:tr>
      <w:tr w:rsidR="002A2082" w14:paraId="5222D932" w14:textId="77777777" w:rsidTr="007A40AC">
        <w:tc>
          <w:tcPr>
            <w:tcW w:w="6771" w:type="dxa"/>
            <w:tcBorders>
              <w:top w:val="nil"/>
              <w:bottom w:val="nil"/>
              <w:right w:val="nil"/>
            </w:tcBorders>
          </w:tcPr>
          <w:p w14:paraId="55A53A6C" w14:textId="5FFD0367" w:rsidR="002A2082" w:rsidRPr="00FA48BE" w:rsidRDefault="002A2082" w:rsidP="00EA251C">
            <w:pPr>
              <w:pStyle w:val="Geenafstand"/>
              <w:spacing w:line="276" w:lineRule="auto"/>
              <w:rPr>
                <w:sz w:val="18"/>
              </w:rPr>
            </w:pPr>
            <w:r w:rsidRPr="00FA48BE">
              <w:rPr>
                <w:sz w:val="18"/>
              </w:rPr>
              <w:t xml:space="preserve">Ik heb door de coronacrisis nieuwe vaardigheden geleerd. </w:t>
            </w:r>
          </w:p>
        </w:tc>
        <w:tc>
          <w:tcPr>
            <w:tcW w:w="1134" w:type="dxa"/>
            <w:tcBorders>
              <w:top w:val="nil"/>
              <w:left w:val="nil"/>
              <w:bottom w:val="nil"/>
              <w:right w:val="nil"/>
            </w:tcBorders>
          </w:tcPr>
          <w:p w14:paraId="3EBF3586" w14:textId="21A05A3B" w:rsidR="002A2082" w:rsidRPr="005B003B" w:rsidRDefault="007A78BB" w:rsidP="00EA251C">
            <w:pPr>
              <w:pStyle w:val="Geenafstand"/>
              <w:spacing w:line="276" w:lineRule="auto"/>
              <w:jc w:val="center"/>
              <w:rPr>
                <w:rStyle w:val="Verwijzingopmerking"/>
                <w:color w:val="000000" w:themeColor="text1"/>
                <w:sz w:val="18"/>
                <w:szCs w:val="18"/>
              </w:rPr>
            </w:pPr>
            <w:r w:rsidRPr="005B003B">
              <w:rPr>
                <w:rStyle w:val="Verwijzingopmerking"/>
                <w:color w:val="000000" w:themeColor="text1"/>
                <w:sz w:val="18"/>
                <w:szCs w:val="18"/>
              </w:rPr>
              <w:t>57</w:t>
            </w:r>
          </w:p>
        </w:tc>
        <w:tc>
          <w:tcPr>
            <w:tcW w:w="1078" w:type="dxa"/>
            <w:tcBorders>
              <w:top w:val="nil"/>
              <w:left w:val="nil"/>
              <w:bottom w:val="nil"/>
            </w:tcBorders>
          </w:tcPr>
          <w:p w14:paraId="48752BEC" w14:textId="46DC5474" w:rsidR="002A2082" w:rsidRPr="00FA48BE" w:rsidRDefault="00FA48BE" w:rsidP="00EA251C">
            <w:pPr>
              <w:pStyle w:val="Geenafstand"/>
              <w:spacing w:line="276" w:lineRule="auto"/>
              <w:jc w:val="center"/>
              <w:rPr>
                <w:sz w:val="18"/>
                <w:szCs w:val="18"/>
              </w:rPr>
            </w:pPr>
            <w:r w:rsidRPr="00FA48BE">
              <w:rPr>
                <w:sz w:val="18"/>
                <w:szCs w:val="18"/>
              </w:rPr>
              <w:t>15.38</w:t>
            </w:r>
          </w:p>
        </w:tc>
      </w:tr>
      <w:tr w:rsidR="002A2082" w14:paraId="353A06F3" w14:textId="77777777" w:rsidTr="007A40AC">
        <w:tc>
          <w:tcPr>
            <w:tcW w:w="6771" w:type="dxa"/>
            <w:tcBorders>
              <w:top w:val="nil"/>
              <w:bottom w:val="nil"/>
              <w:right w:val="nil"/>
            </w:tcBorders>
          </w:tcPr>
          <w:p w14:paraId="70C55F88" w14:textId="08787325" w:rsidR="002A2082" w:rsidRPr="00FA48BE" w:rsidRDefault="002A2082" w:rsidP="00EA251C">
            <w:pPr>
              <w:pStyle w:val="Geenafstand"/>
              <w:spacing w:line="276" w:lineRule="auto"/>
              <w:rPr>
                <w:sz w:val="18"/>
              </w:rPr>
            </w:pPr>
            <w:r w:rsidRPr="00FA48BE">
              <w:rPr>
                <w:sz w:val="18"/>
              </w:rPr>
              <w:t xml:space="preserve">Ik krijg voldoende autonomie van de verschillende actoren (bv. schoolbestuur) om mijn job uit te oefenen tijdens de coronacrisis. </w:t>
            </w:r>
          </w:p>
        </w:tc>
        <w:tc>
          <w:tcPr>
            <w:tcW w:w="1134" w:type="dxa"/>
            <w:tcBorders>
              <w:top w:val="nil"/>
              <w:left w:val="nil"/>
              <w:bottom w:val="nil"/>
              <w:right w:val="nil"/>
            </w:tcBorders>
          </w:tcPr>
          <w:p w14:paraId="5EEEE20F" w14:textId="13870BF1" w:rsidR="002A2082" w:rsidRPr="005B003B" w:rsidRDefault="007A78BB" w:rsidP="00EA251C">
            <w:pPr>
              <w:pStyle w:val="Geenafstand"/>
              <w:spacing w:line="276" w:lineRule="auto"/>
              <w:jc w:val="center"/>
              <w:rPr>
                <w:rStyle w:val="Verwijzingopmerking"/>
                <w:color w:val="000000" w:themeColor="text1"/>
                <w:sz w:val="18"/>
                <w:szCs w:val="18"/>
              </w:rPr>
            </w:pPr>
            <w:r w:rsidRPr="005B003B">
              <w:rPr>
                <w:rStyle w:val="Verwijzingopmerking"/>
                <w:color w:val="000000" w:themeColor="text1"/>
                <w:sz w:val="18"/>
                <w:szCs w:val="18"/>
              </w:rPr>
              <w:t>58</w:t>
            </w:r>
          </w:p>
        </w:tc>
        <w:tc>
          <w:tcPr>
            <w:tcW w:w="1078" w:type="dxa"/>
            <w:tcBorders>
              <w:top w:val="nil"/>
              <w:left w:val="nil"/>
              <w:bottom w:val="nil"/>
            </w:tcBorders>
          </w:tcPr>
          <w:p w14:paraId="0D634AD2" w14:textId="17EEFFE9" w:rsidR="002A2082" w:rsidRPr="00FA48BE" w:rsidRDefault="00FA48BE" w:rsidP="00EA251C">
            <w:pPr>
              <w:pStyle w:val="Geenafstand"/>
              <w:spacing w:line="276" w:lineRule="auto"/>
              <w:jc w:val="center"/>
              <w:rPr>
                <w:sz w:val="18"/>
                <w:szCs w:val="18"/>
              </w:rPr>
            </w:pPr>
            <w:r w:rsidRPr="00FA48BE">
              <w:rPr>
                <w:sz w:val="18"/>
                <w:szCs w:val="18"/>
              </w:rPr>
              <w:t>15.08</w:t>
            </w:r>
          </w:p>
        </w:tc>
      </w:tr>
      <w:tr w:rsidR="002A2082" w14:paraId="0F96D923" w14:textId="77777777" w:rsidTr="007A40AC">
        <w:tc>
          <w:tcPr>
            <w:tcW w:w="6771" w:type="dxa"/>
            <w:tcBorders>
              <w:top w:val="nil"/>
              <w:bottom w:val="nil"/>
              <w:right w:val="nil"/>
            </w:tcBorders>
          </w:tcPr>
          <w:p w14:paraId="0E2955A6" w14:textId="0FE5F510" w:rsidR="002A2082" w:rsidRPr="00FA48BE" w:rsidRDefault="002A2082" w:rsidP="00EA251C">
            <w:pPr>
              <w:pStyle w:val="Geenafstand"/>
              <w:spacing w:line="276" w:lineRule="auto"/>
              <w:rPr>
                <w:sz w:val="18"/>
              </w:rPr>
            </w:pPr>
            <w:r w:rsidRPr="00FA48BE">
              <w:rPr>
                <w:sz w:val="18"/>
              </w:rPr>
              <w:t xml:space="preserve">Ik heb meer stress tijdens het uitoefenen van mijn job door de coronacrisis. </w:t>
            </w:r>
          </w:p>
        </w:tc>
        <w:tc>
          <w:tcPr>
            <w:tcW w:w="1134" w:type="dxa"/>
            <w:tcBorders>
              <w:top w:val="nil"/>
              <w:left w:val="nil"/>
              <w:bottom w:val="nil"/>
              <w:right w:val="nil"/>
            </w:tcBorders>
          </w:tcPr>
          <w:p w14:paraId="62C76BB6" w14:textId="05385E18" w:rsidR="002A2082" w:rsidRPr="005B003B" w:rsidRDefault="002A2082" w:rsidP="00EA251C">
            <w:pPr>
              <w:pStyle w:val="Geenafstand"/>
              <w:spacing w:line="276" w:lineRule="auto"/>
              <w:jc w:val="center"/>
              <w:rPr>
                <w:rStyle w:val="Verwijzingopmerking"/>
                <w:color w:val="000000" w:themeColor="text1"/>
                <w:sz w:val="18"/>
                <w:szCs w:val="18"/>
              </w:rPr>
            </w:pPr>
            <w:r w:rsidRPr="005B003B">
              <w:rPr>
                <w:rStyle w:val="Verwijzingopmerking"/>
                <w:color w:val="000000" w:themeColor="text1"/>
                <w:sz w:val="18"/>
                <w:szCs w:val="18"/>
              </w:rPr>
              <w:t>81</w:t>
            </w:r>
          </w:p>
        </w:tc>
        <w:tc>
          <w:tcPr>
            <w:tcW w:w="1078" w:type="dxa"/>
            <w:tcBorders>
              <w:top w:val="nil"/>
              <w:left w:val="nil"/>
              <w:bottom w:val="nil"/>
            </w:tcBorders>
          </w:tcPr>
          <w:p w14:paraId="177C1DFB" w14:textId="205C81DF" w:rsidR="002A2082" w:rsidRPr="00FA48BE" w:rsidRDefault="00FA48BE" w:rsidP="00EA251C">
            <w:pPr>
              <w:pStyle w:val="Geenafstand"/>
              <w:spacing w:line="276" w:lineRule="auto"/>
              <w:jc w:val="center"/>
              <w:rPr>
                <w:sz w:val="18"/>
                <w:szCs w:val="18"/>
              </w:rPr>
            </w:pPr>
            <w:r w:rsidRPr="00FA48BE">
              <w:rPr>
                <w:sz w:val="18"/>
                <w:szCs w:val="18"/>
              </w:rPr>
              <w:t>18.00</w:t>
            </w:r>
          </w:p>
        </w:tc>
      </w:tr>
      <w:tr w:rsidR="002A2082" w14:paraId="59BE335D" w14:textId="77777777" w:rsidTr="007A40AC">
        <w:tc>
          <w:tcPr>
            <w:tcW w:w="6771" w:type="dxa"/>
            <w:tcBorders>
              <w:top w:val="nil"/>
              <w:bottom w:val="nil"/>
              <w:right w:val="nil"/>
            </w:tcBorders>
          </w:tcPr>
          <w:p w14:paraId="34466968" w14:textId="03F71725" w:rsidR="002A2082" w:rsidRPr="00FA48BE" w:rsidRDefault="002A2082" w:rsidP="00EA251C">
            <w:pPr>
              <w:pStyle w:val="Geenafstand"/>
              <w:spacing w:line="276" w:lineRule="auto"/>
              <w:rPr>
                <w:sz w:val="18"/>
              </w:rPr>
            </w:pPr>
            <w:r w:rsidRPr="00FA48BE">
              <w:rPr>
                <w:sz w:val="18"/>
              </w:rPr>
              <w:t>Mijn enthousiasme voor de job is gedaald door de coronacrisis.</w:t>
            </w:r>
          </w:p>
        </w:tc>
        <w:tc>
          <w:tcPr>
            <w:tcW w:w="1134" w:type="dxa"/>
            <w:tcBorders>
              <w:top w:val="nil"/>
              <w:left w:val="nil"/>
              <w:bottom w:val="nil"/>
              <w:right w:val="nil"/>
            </w:tcBorders>
          </w:tcPr>
          <w:p w14:paraId="0C468A95" w14:textId="5E7E8513" w:rsidR="002A2082" w:rsidRPr="005B003B" w:rsidRDefault="002A2082" w:rsidP="00EA251C">
            <w:pPr>
              <w:pStyle w:val="Geenafstand"/>
              <w:spacing w:line="276" w:lineRule="auto"/>
              <w:jc w:val="center"/>
              <w:rPr>
                <w:rStyle w:val="Verwijzingopmerking"/>
                <w:color w:val="000000" w:themeColor="text1"/>
                <w:sz w:val="18"/>
                <w:szCs w:val="18"/>
              </w:rPr>
            </w:pPr>
            <w:r w:rsidRPr="005B003B">
              <w:rPr>
                <w:rStyle w:val="Verwijzingopmerking"/>
                <w:color w:val="000000" w:themeColor="text1"/>
                <w:sz w:val="18"/>
                <w:szCs w:val="18"/>
              </w:rPr>
              <w:t>58</w:t>
            </w:r>
          </w:p>
        </w:tc>
        <w:tc>
          <w:tcPr>
            <w:tcW w:w="1078" w:type="dxa"/>
            <w:tcBorders>
              <w:top w:val="nil"/>
              <w:left w:val="nil"/>
              <w:bottom w:val="nil"/>
            </w:tcBorders>
          </w:tcPr>
          <w:p w14:paraId="093F3AC4" w14:textId="5FF6F687" w:rsidR="002A2082" w:rsidRPr="00FA48BE" w:rsidRDefault="00FA48BE" w:rsidP="00EA251C">
            <w:pPr>
              <w:pStyle w:val="Geenafstand"/>
              <w:spacing w:line="276" w:lineRule="auto"/>
              <w:jc w:val="center"/>
              <w:rPr>
                <w:sz w:val="18"/>
                <w:szCs w:val="18"/>
              </w:rPr>
            </w:pPr>
            <w:r w:rsidRPr="00FA48BE">
              <w:rPr>
                <w:sz w:val="18"/>
                <w:szCs w:val="18"/>
              </w:rPr>
              <w:t>24.24</w:t>
            </w:r>
          </w:p>
        </w:tc>
      </w:tr>
      <w:tr w:rsidR="002A2082" w14:paraId="358CD93D" w14:textId="77777777" w:rsidTr="007A78BB">
        <w:tc>
          <w:tcPr>
            <w:tcW w:w="6771" w:type="dxa"/>
            <w:tcBorders>
              <w:top w:val="nil"/>
              <w:bottom w:val="nil"/>
              <w:right w:val="nil"/>
            </w:tcBorders>
          </w:tcPr>
          <w:p w14:paraId="7BCCB6DD" w14:textId="393F9FFD" w:rsidR="002A2082" w:rsidRPr="00FA48BE" w:rsidRDefault="002A2082" w:rsidP="00EA251C">
            <w:pPr>
              <w:pStyle w:val="Geenafstand"/>
              <w:spacing w:line="276" w:lineRule="auto"/>
              <w:rPr>
                <w:sz w:val="18"/>
              </w:rPr>
            </w:pPr>
            <w:r w:rsidRPr="00FA48BE">
              <w:rPr>
                <w:sz w:val="18"/>
              </w:rPr>
              <w:t xml:space="preserve">Er wordt tijdig gecommuniceerd over de opgelegde coronamaatregelen. </w:t>
            </w:r>
          </w:p>
        </w:tc>
        <w:tc>
          <w:tcPr>
            <w:tcW w:w="1134" w:type="dxa"/>
            <w:tcBorders>
              <w:top w:val="nil"/>
              <w:left w:val="nil"/>
              <w:bottom w:val="nil"/>
              <w:right w:val="nil"/>
            </w:tcBorders>
          </w:tcPr>
          <w:p w14:paraId="779030A5" w14:textId="3570806F" w:rsidR="002A2082" w:rsidRPr="005B003B" w:rsidRDefault="007A78BB" w:rsidP="00EA251C">
            <w:pPr>
              <w:pStyle w:val="Geenafstand"/>
              <w:spacing w:line="276" w:lineRule="auto"/>
              <w:jc w:val="center"/>
              <w:rPr>
                <w:rStyle w:val="Verwijzingopmerking"/>
                <w:color w:val="000000" w:themeColor="text1"/>
                <w:sz w:val="18"/>
                <w:szCs w:val="18"/>
              </w:rPr>
            </w:pPr>
            <w:r w:rsidRPr="005B003B">
              <w:rPr>
                <w:rStyle w:val="Verwijzingopmerking"/>
                <w:color w:val="000000" w:themeColor="text1"/>
                <w:sz w:val="18"/>
                <w:szCs w:val="18"/>
              </w:rPr>
              <w:t>22</w:t>
            </w:r>
          </w:p>
        </w:tc>
        <w:tc>
          <w:tcPr>
            <w:tcW w:w="1078" w:type="dxa"/>
            <w:tcBorders>
              <w:top w:val="nil"/>
              <w:left w:val="nil"/>
              <w:bottom w:val="nil"/>
            </w:tcBorders>
          </w:tcPr>
          <w:p w14:paraId="71A72D96" w14:textId="472134E4" w:rsidR="002A2082" w:rsidRPr="00FA48BE" w:rsidRDefault="00FA48BE" w:rsidP="00EA251C">
            <w:pPr>
              <w:pStyle w:val="Geenafstand"/>
              <w:spacing w:line="276" w:lineRule="auto"/>
              <w:jc w:val="center"/>
              <w:rPr>
                <w:sz w:val="18"/>
                <w:szCs w:val="18"/>
              </w:rPr>
            </w:pPr>
            <w:r w:rsidRPr="00FA48BE">
              <w:rPr>
                <w:sz w:val="18"/>
                <w:szCs w:val="18"/>
              </w:rPr>
              <w:t>20.00</w:t>
            </w:r>
          </w:p>
        </w:tc>
      </w:tr>
      <w:tr w:rsidR="002A2082" w14:paraId="6E845286" w14:textId="77777777" w:rsidTr="007A78BB">
        <w:tc>
          <w:tcPr>
            <w:tcW w:w="6771" w:type="dxa"/>
            <w:tcBorders>
              <w:top w:val="nil"/>
              <w:bottom w:val="single" w:sz="4" w:space="0" w:color="auto"/>
              <w:right w:val="nil"/>
            </w:tcBorders>
          </w:tcPr>
          <w:p w14:paraId="7776DBD6" w14:textId="756D4F89" w:rsidR="002A2082" w:rsidRPr="00FA48BE" w:rsidRDefault="002A2082" w:rsidP="007A78BB">
            <w:pPr>
              <w:pStyle w:val="Geenafstand"/>
              <w:spacing w:line="276" w:lineRule="auto"/>
              <w:rPr>
                <w:sz w:val="18"/>
              </w:rPr>
            </w:pPr>
            <w:r w:rsidRPr="00FA48BE">
              <w:rPr>
                <w:sz w:val="18"/>
              </w:rPr>
              <w:t xml:space="preserve">Ik ben tevreden met hetgeen ik heb bereikt in mijn werk tijdens de coronacrisis. </w:t>
            </w:r>
          </w:p>
        </w:tc>
        <w:tc>
          <w:tcPr>
            <w:tcW w:w="1134" w:type="dxa"/>
            <w:tcBorders>
              <w:top w:val="nil"/>
              <w:left w:val="nil"/>
              <w:bottom w:val="single" w:sz="4" w:space="0" w:color="auto"/>
              <w:right w:val="nil"/>
            </w:tcBorders>
          </w:tcPr>
          <w:p w14:paraId="25DCA96A" w14:textId="790C625B" w:rsidR="002A2082" w:rsidRPr="005B003B" w:rsidRDefault="007A78BB" w:rsidP="00EA251C">
            <w:pPr>
              <w:pStyle w:val="Geenafstand"/>
              <w:spacing w:line="276" w:lineRule="auto"/>
              <w:jc w:val="center"/>
              <w:rPr>
                <w:rStyle w:val="Verwijzingopmerking"/>
                <w:color w:val="000000" w:themeColor="text1"/>
                <w:sz w:val="18"/>
                <w:szCs w:val="18"/>
              </w:rPr>
            </w:pPr>
            <w:r w:rsidRPr="005B003B">
              <w:rPr>
                <w:rStyle w:val="Verwijzingopmerking"/>
                <w:color w:val="000000" w:themeColor="text1"/>
                <w:sz w:val="18"/>
                <w:szCs w:val="18"/>
              </w:rPr>
              <w:t>56</w:t>
            </w:r>
          </w:p>
        </w:tc>
        <w:tc>
          <w:tcPr>
            <w:tcW w:w="1078" w:type="dxa"/>
            <w:tcBorders>
              <w:top w:val="nil"/>
              <w:left w:val="nil"/>
              <w:bottom w:val="single" w:sz="4" w:space="0" w:color="auto"/>
            </w:tcBorders>
          </w:tcPr>
          <w:p w14:paraId="1D5C06F9" w14:textId="61AD0EE4" w:rsidR="002A2082" w:rsidRPr="00FA48BE" w:rsidRDefault="00FA48BE" w:rsidP="00EA251C">
            <w:pPr>
              <w:pStyle w:val="Geenafstand"/>
              <w:spacing w:line="276" w:lineRule="auto"/>
              <w:jc w:val="center"/>
              <w:rPr>
                <w:sz w:val="18"/>
                <w:szCs w:val="18"/>
              </w:rPr>
            </w:pPr>
            <w:r w:rsidRPr="00FA48BE">
              <w:rPr>
                <w:sz w:val="18"/>
                <w:szCs w:val="18"/>
              </w:rPr>
              <w:t>15.66</w:t>
            </w:r>
          </w:p>
        </w:tc>
      </w:tr>
    </w:tbl>
    <w:p w14:paraId="72EF6641" w14:textId="3CC22D1D" w:rsidR="007E206E" w:rsidRPr="007E206E" w:rsidRDefault="007E206E" w:rsidP="007E206E">
      <w:pPr>
        <w:pStyle w:val="Kop2"/>
        <w:jc w:val="both"/>
        <w:rPr>
          <w:lang w:val="nl-NL"/>
        </w:rPr>
      </w:pPr>
      <w:bookmarkStart w:id="9" w:name="_Toc74651689"/>
      <w:r>
        <w:rPr>
          <w:lang w:val="nl-NL"/>
        </w:rPr>
        <w:t xml:space="preserve">3.2. </w:t>
      </w:r>
      <w:r w:rsidR="006A73A5">
        <w:rPr>
          <w:lang w:val="nl-NL"/>
        </w:rPr>
        <w:t>Job resources of e</w:t>
      </w:r>
      <w:r w:rsidR="00086404">
        <w:rPr>
          <w:lang w:val="nl-NL"/>
        </w:rPr>
        <w:t>nergiebronnen</w:t>
      </w:r>
      <w:bookmarkEnd w:id="9"/>
    </w:p>
    <w:p w14:paraId="39BAF95F" w14:textId="52001354" w:rsidR="003F2A8B" w:rsidRDefault="007021D5" w:rsidP="002D3160">
      <w:pPr>
        <w:jc w:val="both"/>
        <w:rPr>
          <w:lang w:val="nl-NL"/>
        </w:rPr>
      </w:pPr>
      <w:r>
        <w:rPr>
          <w:lang w:val="nl-NL"/>
        </w:rPr>
        <w:t xml:space="preserve">Naast de werkeisen en de bijzondere situatie van de coronamaatregelen, </w:t>
      </w:r>
      <w:r w:rsidR="003F2A8B">
        <w:rPr>
          <w:lang w:val="nl-NL"/>
        </w:rPr>
        <w:t xml:space="preserve">zijn er ook </w:t>
      </w:r>
      <w:r w:rsidR="00433190">
        <w:rPr>
          <w:lang w:val="nl-NL"/>
        </w:rPr>
        <w:t>energiebronnen</w:t>
      </w:r>
      <w:r w:rsidR="003F2A8B">
        <w:rPr>
          <w:lang w:val="nl-NL"/>
        </w:rPr>
        <w:t xml:space="preserve"> of “</w:t>
      </w:r>
      <w:r w:rsidR="00D25E20">
        <w:rPr>
          <w:lang w:val="nl-NL"/>
        </w:rPr>
        <w:t xml:space="preserve">job </w:t>
      </w:r>
      <w:r w:rsidR="003F2A8B">
        <w:rPr>
          <w:lang w:val="nl-NL"/>
        </w:rPr>
        <w:t>resources</w:t>
      </w:r>
      <w:r w:rsidR="001D5955">
        <w:rPr>
          <w:lang w:val="nl-NL"/>
        </w:rPr>
        <w:t>”. Dit zijn</w:t>
      </w:r>
      <w:r w:rsidR="003F2A8B">
        <w:rPr>
          <w:lang w:val="nl-NL"/>
        </w:rPr>
        <w:t xml:space="preserve"> </w:t>
      </w:r>
      <w:r w:rsidR="007A2918">
        <w:rPr>
          <w:lang w:val="nl-NL"/>
        </w:rPr>
        <w:t>factoren</w:t>
      </w:r>
      <w:r w:rsidR="003F2A8B">
        <w:rPr>
          <w:lang w:val="nl-NL"/>
        </w:rPr>
        <w:t xml:space="preserve"> </w:t>
      </w:r>
      <w:r w:rsidR="001D5955">
        <w:rPr>
          <w:lang w:val="nl-NL"/>
        </w:rPr>
        <w:t xml:space="preserve">die de </w:t>
      </w:r>
      <w:r w:rsidR="00EA251C">
        <w:rPr>
          <w:lang w:val="nl-NL"/>
        </w:rPr>
        <w:t xml:space="preserve">schoolleiders </w:t>
      </w:r>
      <w:r w:rsidR="001D5955">
        <w:rPr>
          <w:lang w:val="nl-NL"/>
        </w:rPr>
        <w:t xml:space="preserve">beschermen </w:t>
      </w:r>
      <w:r w:rsidR="00EA251C">
        <w:rPr>
          <w:lang w:val="nl-NL"/>
        </w:rPr>
        <w:t>tegen de hoge</w:t>
      </w:r>
      <w:r w:rsidR="001D5955">
        <w:rPr>
          <w:lang w:val="nl-NL"/>
        </w:rPr>
        <w:t xml:space="preserve"> gestelde</w:t>
      </w:r>
      <w:r w:rsidR="00EA251C">
        <w:rPr>
          <w:lang w:val="nl-NL"/>
        </w:rPr>
        <w:t xml:space="preserve"> werkeisen en leiden tot motivatie, arbeidsplezier en groei.  </w:t>
      </w:r>
      <w:r w:rsidR="00502823">
        <w:rPr>
          <w:lang w:val="nl-NL"/>
        </w:rPr>
        <w:t>I</w:t>
      </w:r>
      <w:r w:rsidR="009018A0">
        <w:rPr>
          <w:lang w:val="nl-NL"/>
        </w:rPr>
        <w:t xml:space="preserve">n de onderstaande tabel </w:t>
      </w:r>
      <w:r w:rsidR="00502823">
        <w:rPr>
          <w:lang w:val="nl-NL"/>
        </w:rPr>
        <w:t xml:space="preserve">worden de </w:t>
      </w:r>
      <w:r w:rsidR="005E14AD">
        <w:rPr>
          <w:lang w:val="nl-NL"/>
        </w:rPr>
        <w:t>verschillende mogelijke</w:t>
      </w:r>
      <w:r w:rsidR="00502823">
        <w:rPr>
          <w:lang w:val="nl-NL"/>
        </w:rPr>
        <w:t xml:space="preserve"> </w:t>
      </w:r>
      <w:r w:rsidR="00EA251C">
        <w:rPr>
          <w:lang w:val="nl-NL"/>
        </w:rPr>
        <w:t xml:space="preserve">werkgerelateerde </w:t>
      </w:r>
      <w:r w:rsidR="0034497F">
        <w:rPr>
          <w:lang w:val="nl-NL"/>
        </w:rPr>
        <w:t>energie</w:t>
      </w:r>
      <w:r w:rsidR="00502823" w:rsidRPr="00A54636">
        <w:rPr>
          <w:lang w:val="nl-NL"/>
        </w:rPr>
        <w:t xml:space="preserve">bronnen </w:t>
      </w:r>
      <w:r w:rsidR="00502823">
        <w:rPr>
          <w:lang w:val="nl-NL"/>
        </w:rPr>
        <w:t>weergegeven</w:t>
      </w:r>
      <w:r w:rsidR="00C14171">
        <w:rPr>
          <w:lang w:val="nl-NL"/>
        </w:rPr>
        <w:t xml:space="preserve">. Deze </w:t>
      </w:r>
      <w:r w:rsidR="00C14171" w:rsidRPr="005837A5">
        <w:rPr>
          <w:lang w:val="nl-NL"/>
        </w:rPr>
        <w:t xml:space="preserve">werkgerelateerde </w:t>
      </w:r>
      <w:r w:rsidR="0034497F" w:rsidRPr="005837A5">
        <w:rPr>
          <w:lang w:val="nl-NL"/>
        </w:rPr>
        <w:t>energie</w:t>
      </w:r>
      <w:r w:rsidR="00C14171" w:rsidRPr="005837A5">
        <w:rPr>
          <w:lang w:val="nl-NL"/>
        </w:rPr>
        <w:t xml:space="preserve">bronnen kunnen we </w:t>
      </w:r>
      <w:r w:rsidR="005C3C50" w:rsidRPr="005837A5">
        <w:rPr>
          <w:lang w:val="nl-NL"/>
        </w:rPr>
        <w:t xml:space="preserve">in dit onderzoek </w:t>
      </w:r>
      <w:r w:rsidR="00C14171" w:rsidRPr="005837A5">
        <w:rPr>
          <w:lang w:val="nl-NL"/>
        </w:rPr>
        <w:t xml:space="preserve">onderverdelen in drie subcategorieën: (1) sociale steun </w:t>
      </w:r>
      <w:r w:rsidR="006F5FE6" w:rsidRPr="005837A5">
        <w:rPr>
          <w:lang w:val="nl-NL"/>
        </w:rPr>
        <w:t xml:space="preserve">krijgen </w:t>
      </w:r>
      <w:r w:rsidR="00C14171" w:rsidRPr="005837A5">
        <w:rPr>
          <w:lang w:val="nl-NL"/>
        </w:rPr>
        <w:t xml:space="preserve">op het werk, (2) autonomie </w:t>
      </w:r>
      <w:r w:rsidR="006F5FE6" w:rsidRPr="005837A5">
        <w:rPr>
          <w:lang w:val="nl-NL"/>
        </w:rPr>
        <w:t xml:space="preserve">ervaren </w:t>
      </w:r>
      <w:r w:rsidR="00C14171" w:rsidRPr="005837A5">
        <w:rPr>
          <w:lang w:val="nl-NL"/>
        </w:rPr>
        <w:t>op het werk en (3) de kans krijgen om nieuwe vaardigheden te verwerven en te benutten</w:t>
      </w:r>
      <w:r w:rsidR="00502823" w:rsidRPr="005837A5">
        <w:rPr>
          <w:lang w:val="nl-NL"/>
        </w:rPr>
        <w:t xml:space="preserve">. </w:t>
      </w:r>
      <w:r w:rsidR="00EA251C" w:rsidRPr="005837A5">
        <w:rPr>
          <w:lang w:val="nl-NL"/>
        </w:rPr>
        <w:t>De resultaten tonen aan</w:t>
      </w:r>
      <w:r w:rsidR="009018A0" w:rsidRPr="005837A5">
        <w:rPr>
          <w:lang w:val="nl-NL"/>
        </w:rPr>
        <w:t xml:space="preserve"> dat </w:t>
      </w:r>
      <w:r w:rsidR="00EA251C" w:rsidRPr="005837A5">
        <w:rPr>
          <w:lang w:val="nl-NL"/>
        </w:rPr>
        <w:t xml:space="preserve">de </w:t>
      </w:r>
      <w:r w:rsidR="009018A0" w:rsidRPr="005837A5">
        <w:rPr>
          <w:lang w:val="nl-NL"/>
        </w:rPr>
        <w:t xml:space="preserve">schoolleiders </w:t>
      </w:r>
      <w:r w:rsidR="005E14AD" w:rsidRPr="005837A5">
        <w:rPr>
          <w:lang w:val="nl-NL"/>
        </w:rPr>
        <w:t xml:space="preserve">gemiddeld tot vaak </w:t>
      </w:r>
      <w:r w:rsidR="00C14171" w:rsidRPr="005837A5">
        <w:rPr>
          <w:lang w:val="nl-NL"/>
        </w:rPr>
        <w:t>werkgerelateerde</w:t>
      </w:r>
      <w:r w:rsidR="00C14171">
        <w:rPr>
          <w:lang w:val="nl-NL"/>
        </w:rPr>
        <w:t xml:space="preserve"> </w:t>
      </w:r>
      <w:r w:rsidR="0034497F">
        <w:rPr>
          <w:lang w:val="nl-NL"/>
        </w:rPr>
        <w:t>energie</w:t>
      </w:r>
      <w:r w:rsidR="00C14171">
        <w:rPr>
          <w:lang w:val="nl-NL"/>
        </w:rPr>
        <w:t xml:space="preserve">bronnen ervaren. De schoolleiders scoren </w:t>
      </w:r>
      <w:r w:rsidR="00B037DB">
        <w:rPr>
          <w:lang w:val="nl-NL"/>
        </w:rPr>
        <w:t xml:space="preserve">hierbij </w:t>
      </w:r>
      <w:r w:rsidR="006F5FE6">
        <w:rPr>
          <w:lang w:val="nl-NL"/>
        </w:rPr>
        <w:t xml:space="preserve">iets lager </w:t>
      </w:r>
      <w:r w:rsidR="00C14171">
        <w:rPr>
          <w:lang w:val="nl-NL"/>
        </w:rPr>
        <w:t xml:space="preserve">op het ervaren van </w:t>
      </w:r>
      <w:r w:rsidR="009018A0">
        <w:rPr>
          <w:lang w:val="nl-NL"/>
        </w:rPr>
        <w:t xml:space="preserve">sociale steun </w:t>
      </w:r>
      <w:r w:rsidR="006F5FE6">
        <w:rPr>
          <w:lang w:val="nl-NL"/>
        </w:rPr>
        <w:t>in vergelijking met het</w:t>
      </w:r>
      <w:r w:rsidR="00C14171">
        <w:rPr>
          <w:lang w:val="nl-NL"/>
        </w:rPr>
        <w:t xml:space="preserve"> </w:t>
      </w:r>
      <w:r w:rsidR="006F5FE6">
        <w:rPr>
          <w:lang w:val="nl-NL"/>
        </w:rPr>
        <w:t xml:space="preserve">ervaren van autonomie en het </w:t>
      </w:r>
      <w:r w:rsidR="00B037DB">
        <w:rPr>
          <w:lang w:val="nl-NL"/>
        </w:rPr>
        <w:t>verwerven</w:t>
      </w:r>
      <w:r w:rsidR="00C14171">
        <w:rPr>
          <w:lang w:val="nl-NL"/>
        </w:rPr>
        <w:t xml:space="preserve"> van </w:t>
      </w:r>
      <w:r w:rsidR="006F5FE6">
        <w:rPr>
          <w:lang w:val="nl-NL"/>
        </w:rPr>
        <w:t xml:space="preserve">nieuwe </w:t>
      </w:r>
      <w:r w:rsidR="00C14171">
        <w:rPr>
          <w:lang w:val="nl-NL"/>
        </w:rPr>
        <w:t xml:space="preserve">vaardigheden. </w:t>
      </w:r>
    </w:p>
    <w:tbl>
      <w:tblPr>
        <w:tblStyle w:val="Tabelraster"/>
        <w:tblW w:w="0" w:type="auto"/>
        <w:tblLayout w:type="fixed"/>
        <w:tblLook w:val="04A0" w:firstRow="1" w:lastRow="0" w:firstColumn="1" w:lastColumn="0" w:noHBand="0" w:noVBand="1"/>
      </w:tblPr>
      <w:tblGrid>
        <w:gridCol w:w="6771"/>
        <w:gridCol w:w="1134"/>
        <w:gridCol w:w="1078"/>
      </w:tblGrid>
      <w:tr w:rsidR="000D12F1" w:rsidRPr="0024254E" w14:paraId="1A693ACD" w14:textId="77777777" w:rsidTr="00464EC2">
        <w:trPr>
          <w:trHeight w:val="459"/>
        </w:trPr>
        <w:tc>
          <w:tcPr>
            <w:tcW w:w="6771" w:type="dxa"/>
            <w:tcBorders>
              <w:bottom w:val="single" w:sz="4" w:space="0" w:color="auto"/>
              <w:right w:val="nil"/>
            </w:tcBorders>
            <w:shd w:val="clear" w:color="auto" w:fill="D9D9D9" w:themeFill="background1" w:themeFillShade="D9"/>
          </w:tcPr>
          <w:p w14:paraId="14A95E47" w14:textId="63FB672D" w:rsidR="000D12F1" w:rsidRPr="00AB39FE" w:rsidRDefault="0034497F" w:rsidP="00464EC2">
            <w:pPr>
              <w:spacing w:before="120" w:line="276" w:lineRule="auto"/>
              <w:jc w:val="center"/>
              <w:rPr>
                <w:b/>
                <w:sz w:val="18"/>
              </w:rPr>
            </w:pPr>
            <w:r>
              <w:rPr>
                <w:b/>
                <w:sz w:val="18"/>
              </w:rPr>
              <w:t>Energie</w:t>
            </w:r>
            <w:r w:rsidR="005E14AD">
              <w:rPr>
                <w:b/>
                <w:sz w:val="18"/>
              </w:rPr>
              <w:t>bronnen</w:t>
            </w:r>
          </w:p>
        </w:tc>
        <w:tc>
          <w:tcPr>
            <w:tcW w:w="1134" w:type="dxa"/>
            <w:tcBorders>
              <w:left w:val="nil"/>
              <w:bottom w:val="single" w:sz="4" w:space="0" w:color="auto"/>
              <w:right w:val="nil"/>
            </w:tcBorders>
            <w:shd w:val="clear" w:color="auto" w:fill="D9D9D9" w:themeFill="background1" w:themeFillShade="D9"/>
          </w:tcPr>
          <w:p w14:paraId="40927C12" w14:textId="77777777" w:rsidR="000D12F1" w:rsidRPr="00AB39FE" w:rsidRDefault="000D12F1" w:rsidP="00464EC2">
            <w:pPr>
              <w:spacing w:before="0" w:line="276" w:lineRule="auto"/>
              <w:jc w:val="center"/>
              <w:rPr>
                <w:b/>
                <w:sz w:val="18"/>
              </w:rPr>
            </w:pPr>
            <w:r w:rsidRPr="00AB39FE">
              <w:rPr>
                <w:b/>
                <w:sz w:val="18"/>
              </w:rPr>
              <w:t>Gemiddelde op 100</w:t>
            </w:r>
          </w:p>
        </w:tc>
        <w:tc>
          <w:tcPr>
            <w:tcW w:w="1078" w:type="dxa"/>
            <w:tcBorders>
              <w:left w:val="nil"/>
              <w:bottom w:val="single" w:sz="4" w:space="0" w:color="auto"/>
            </w:tcBorders>
            <w:shd w:val="clear" w:color="auto" w:fill="D9D9D9" w:themeFill="background1" w:themeFillShade="D9"/>
          </w:tcPr>
          <w:p w14:paraId="4EAE93CF" w14:textId="77777777" w:rsidR="000D12F1" w:rsidRPr="00AB39FE" w:rsidRDefault="000D12F1" w:rsidP="00464EC2">
            <w:pPr>
              <w:spacing w:before="0" w:line="276" w:lineRule="auto"/>
              <w:jc w:val="center"/>
              <w:rPr>
                <w:b/>
                <w:sz w:val="18"/>
              </w:rPr>
            </w:pPr>
            <w:r w:rsidRPr="00AB39FE">
              <w:rPr>
                <w:b/>
                <w:sz w:val="18"/>
              </w:rPr>
              <w:t>Standaarddeviatie</w:t>
            </w:r>
          </w:p>
        </w:tc>
      </w:tr>
      <w:tr w:rsidR="000D12F1" w14:paraId="5F765183" w14:textId="77777777" w:rsidTr="00464EC2">
        <w:tc>
          <w:tcPr>
            <w:tcW w:w="6771" w:type="dxa"/>
            <w:tcBorders>
              <w:bottom w:val="nil"/>
              <w:right w:val="nil"/>
            </w:tcBorders>
          </w:tcPr>
          <w:p w14:paraId="520192B4" w14:textId="62FC741E" w:rsidR="000D12F1" w:rsidRPr="00FB2F1E" w:rsidRDefault="000D12F1" w:rsidP="00464EC2">
            <w:pPr>
              <w:pStyle w:val="Geenafstand"/>
              <w:spacing w:line="276" w:lineRule="auto"/>
              <w:rPr>
                <w:sz w:val="18"/>
              </w:rPr>
            </w:pPr>
            <w:r>
              <w:rPr>
                <w:sz w:val="18"/>
              </w:rPr>
              <w:t xml:space="preserve">Sociale steun: </w:t>
            </w:r>
            <w:r w:rsidRPr="000D12F1">
              <w:rPr>
                <w:i/>
                <w:sz w:val="18"/>
              </w:rPr>
              <w:t>bv. of u op uw team kunt reke</w:t>
            </w:r>
            <w:r>
              <w:rPr>
                <w:i/>
                <w:sz w:val="18"/>
              </w:rPr>
              <w:t>nen wanneer u het moeilijk hebt.</w:t>
            </w:r>
          </w:p>
        </w:tc>
        <w:tc>
          <w:tcPr>
            <w:tcW w:w="1134" w:type="dxa"/>
            <w:tcBorders>
              <w:left w:val="nil"/>
              <w:bottom w:val="nil"/>
              <w:right w:val="nil"/>
            </w:tcBorders>
          </w:tcPr>
          <w:p w14:paraId="2165E121" w14:textId="296A57CD" w:rsidR="000D12F1" w:rsidRPr="00AB39FE" w:rsidRDefault="000D12F1" w:rsidP="00464EC2">
            <w:pPr>
              <w:pStyle w:val="Geenafstand"/>
              <w:spacing w:line="276" w:lineRule="auto"/>
              <w:jc w:val="center"/>
              <w:rPr>
                <w:sz w:val="18"/>
              </w:rPr>
            </w:pPr>
            <w:r>
              <w:rPr>
                <w:sz w:val="18"/>
              </w:rPr>
              <w:t>67</w:t>
            </w:r>
          </w:p>
        </w:tc>
        <w:tc>
          <w:tcPr>
            <w:tcW w:w="1078" w:type="dxa"/>
            <w:tcBorders>
              <w:left w:val="nil"/>
              <w:bottom w:val="nil"/>
            </w:tcBorders>
          </w:tcPr>
          <w:p w14:paraId="5C7A6B61" w14:textId="5C4781CD" w:rsidR="000D12F1" w:rsidRPr="00AB39FE" w:rsidRDefault="000D12F1" w:rsidP="00464EC2">
            <w:pPr>
              <w:pStyle w:val="Geenafstand"/>
              <w:spacing w:line="276" w:lineRule="auto"/>
              <w:jc w:val="center"/>
              <w:rPr>
                <w:sz w:val="18"/>
              </w:rPr>
            </w:pPr>
            <w:r>
              <w:rPr>
                <w:sz w:val="18"/>
              </w:rPr>
              <w:t>8.88</w:t>
            </w:r>
          </w:p>
        </w:tc>
      </w:tr>
      <w:tr w:rsidR="000D12F1" w14:paraId="26639B0A" w14:textId="77777777" w:rsidTr="006F352B">
        <w:tc>
          <w:tcPr>
            <w:tcW w:w="6771" w:type="dxa"/>
            <w:tcBorders>
              <w:top w:val="nil"/>
              <w:bottom w:val="nil"/>
              <w:right w:val="nil"/>
            </w:tcBorders>
          </w:tcPr>
          <w:p w14:paraId="5921F04C" w14:textId="050DB4E9" w:rsidR="000D12F1" w:rsidRPr="003B7DB1" w:rsidRDefault="000D12F1" w:rsidP="00464EC2">
            <w:pPr>
              <w:pStyle w:val="Geenafstand"/>
              <w:spacing w:line="276" w:lineRule="auto"/>
              <w:rPr>
                <w:sz w:val="18"/>
              </w:rPr>
            </w:pPr>
            <w:r>
              <w:rPr>
                <w:sz w:val="18"/>
              </w:rPr>
              <w:t xml:space="preserve">Autonomie: </w:t>
            </w:r>
            <w:r w:rsidRPr="000D12F1">
              <w:rPr>
                <w:i/>
                <w:sz w:val="18"/>
              </w:rPr>
              <w:t xml:space="preserve">bv. of u invloed heeft op het werktempo.   </w:t>
            </w:r>
          </w:p>
        </w:tc>
        <w:tc>
          <w:tcPr>
            <w:tcW w:w="1134" w:type="dxa"/>
            <w:tcBorders>
              <w:top w:val="nil"/>
              <w:left w:val="nil"/>
              <w:bottom w:val="nil"/>
              <w:right w:val="nil"/>
            </w:tcBorders>
          </w:tcPr>
          <w:p w14:paraId="060C680F" w14:textId="77B58BB2" w:rsidR="000D12F1" w:rsidRPr="00AB39FE" w:rsidRDefault="000D12F1" w:rsidP="00464EC2">
            <w:pPr>
              <w:pStyle w:val="Geenafstand"/>
              <w:spacing w:line="276" w:lineRule="auto"/>
              <w:jc w:val="center"/>
              <w:rPr>
                <w:sz w:val="18"/>
              </w:rPr>
            </w:pPr>
            <w:r>
              <w:rPr>
                <w:sz w:val="18"/>
              </w:rPr>
              <w:t>71</w:t>
            </w:r>
          </w:p>
        </w:tc>
        <w:tc>
          <w:tcPr>
            <w:tcW w:w="1078" w:type="dxa"/>
            <w:tcBorders>
              <w:top w:val="nil"/>
              <w:left w:val="nil"/>
              <w:bottom w:val="nil"/>
            </w:tcBorders>
          </w:tcPr>
          <w:p w14:paraId="2500AFC3" w14:textId="14CD4678" w:rsidR="000D12F1" w:rsidRPr="00AB39FE" w:rsidRDefault="000D12F1" w:rsidP="00464EC2">
            <w:pPr>
              <w:pStyle w:val="Geenafstand"/>
              <w:spacing w:line="276" w:lineRule="auto"/>
              <w:jc w:val="center"/>
              <w:rPr>
                <w:sz w:val="18"/>
              </w:rPr>
            </w:pPr>
            <w:r>
              <w:rPr>
                <w:sz w:val="18"/>
              </w:rPr>
              <w:t>11.30</w:t>
            </w:r>
          </w:p>
        </w:tc>
      </w:tr>
      <w:tr w:rsidR="000D12F1" w14:paraId="3EE01D5B" w14:textId="77777777" w:rsidTr="006F352B">
        <w:tc>
          <w:tcPr>
            <w:tcW w:w="6771" w:type="dxa"/>
            <w:tcBorders>
              <w:top w:val="nil"/>
              <w:bottom w:val="single" w:sz="4" w:space="0" w:color="auto"/>
              <w:right w:val="nil"/>
            </w:tcBorders>
          </w:tcPr>
          <w:p w14:paraId="563FA83F" w14:textId="6F24E8C8" w:rsidR="000D12F1" w:rsidRPr="00AB39FE" w:rsidRDefault="000D12F1" w:rsidP="00464EC2">
            <w:pPr>
              <w:pStyle w:val="Geenafstand"/>
              <w:spacing w:line="276" w:lineRule="auto"/>
              <w:rPr>
                <w:sz w:val="18"/>
              </w:rPr>
            </w:pPr>
            <w:r>
              <w:rPr>
                <w:sz w:val="18"/>
              </w:rPr>
              <w:t xml:space="preserve">Vaardigheidsbenutting: </w:t>
            </w:r>
            <w:r w:rsidRPr="000D12F1">
              <w:rPr>
                <w:i/>
                <w:sz w:val="18"/>
              </w:rPr>
              <w:t>bv. of uw job u mogelijkheden biedt voor persoonlijke groei en ontwikkeling.</w:t>
            </w:r>
          </w:p>
        </w:tc>
        <w:tc>
          <w:tcPr>
            <w:tcW w:w="1134" w:type="dxa"/>
            <w:tcBorders>
              <w:top w:val="nil"/>
              <w:left w:val="nil"/>
              <w:bottom w:val="single" w:sz="4" w:space="0" w:color="auto"/>
              <w:right w:val="nil"/>
            </w:tcBorders>
          </w:tcPr>
          <w:p w14:paraId="63265C04" w14:textId="00F27FC5" w:rsidR="000D12F1" w:rsidRPr="00AB39FE" w:rsidRDefault="000D12F1" w:rsidP="00464EC2">
            <w:pPr>
              <w:pStyle w:val="Geenafstand"/>
              <w:spacing w:line="276" w:lineRule="auto"/>
              <w:jc w:val="center"/>
              <w:rPr>
                <w:sz w:val="18"/>
              </w:rPr>
            </w:pPr>
            <w:r>
              <w:rPr>
                <w:sz w:val="18"/>
              </w:rPr>
              <w:t>72</w:t>
            </w:r>
          </w:p>
        </w:tc>
        <w:tc>
          <w:tcPr>
            <w:tcW w:w="1078" w:type="dxa"/>
            <w:tcBorders>
              <w:top w:val="nil"/>
              <w:left w:val="nil"/>
              <w:bottom w:val="single" w:sz="4" w:space="0" w:color="auto"/>
            </w:tcBorders>
          </w:tcPr>
          <w:p w14:paraId="51A4EB34" w14:textId="45BBDB64" w:rsidR="000D12F1" w:rsidRPr="00AB39FE" w:rsidRDefault="000D12F1" w:rsidP="00464EC2">
            <w:pPr>
              <w:pStyle w:val="Geenafstand"/>
              <w:spacing w:line="276" w:lineRule="auto"/>
              <w:jc w:val="center"/>
              <w:rPr>
                <w:sz w:val="18"/>
              </w:rPr>
            </w:pPr>
            <w:r>
              <w:rPr>
                <w:sz w:val="18"/>
              </w:rPr>
              <w:t>11.39</w:t>
            </w:r>
          </w:p>
        </w:tc>
      </w:tr>
    </w:tbl>
    <w:p w14:paraId="1658FEE3" w14:textId="1F68D741" w:rsidR="000D12F1" w:rsidRPr="0034497F" w:rsidRDefault="0034497F" w:rsidP="0040327E">
      <w:pPr>
        <w:pStyle w:val="Kop2"/>
        <w:spacing w:after="200"/>
        <w:jc w:val="both"/>
        <w:rPr>
          <w:lang w:val="nl-NL"/>
        </w:rPr>
      </w:pPr>
      <w:bookmarkStart w:id="10" w:name="_Toc74651690"/>
      <w:r>
        <w:rPr>
          <w:lang w:val="nl-NL"/>
        </w:rPr>
        <w:t>3.3.</w:t>
      </w:r>
      <w:r w:rsidR="0040327E">
        <w:rPr>
          <w:lang w:val="nl-NL"/>
        </w:rPr>
        <w:t xml:space="preserve"> S</w:t>
      </w:r>
      <w:r>
        <w:rPr>
          <w:lang w:val="nl-NL"/>
        </w:rPr>
        <w:t>elf-efficacy</w:t>
      </w:r>
      <w:bookmarkEnd w:id="10"/>
      <w:r>
        <w:rPr>
          <w:lang w:val="nl-NL"/>
        </w:rPr>
        <w:t xml:space="preserve"> </w:t>
      </w:r>
    </w:p>
    <w:p w14:paraId="269FD4C5" w14:textId="69557CE3" w:rsidR="00F96582" w:rsidRDefault="0040327E" w:rsidP="00EA251C">
      <w:pPr>
        <w:jc w:val="both"/>
        <w:rPr>
          <w:lang w:val="nl-NL"/>
        </w:rPr>
      </w:pPr>
      <w:r>
        <w:rPr>
          <w:lang w:val="nl-NL"/>
        </w:rPr>
        <w:t xml:space="preserve">Self-efficacy duidt op het geloof dat personen hebben in het competentieniveau dat zij zullen vertonen in een bepaalde situatie. </w:t>
      </w:r>
      <w:r w:rsidR="00EA251C">
        <w:rPr>
          <w:lang w:val="nl-NL"/>
        </w:rPr>
        <w:t xml:space="preserve">Schoolleiders met een hoge self-efficacy zijn zeker van hun </w:t>
      </w:r>
      <w:r w:rsidR="007A2918">
        <w:rPr>
          <w:lang w:val="nl-NL"/>
        </w:rPr>
        <w:t xml:space="preserve">competentie </w:t>
      </w:r>
      <w:r w:rsidR="00EA251C">
        <w:rPr>
          <w:lang w:val="nl-NL"/>
        </w:rPr>
        <w:t xml:space="preserve">in hun rol als leider, terwijl schoolleiders met een lage self-efficacy vaker denken dat ze gaan falen. </w:t>
      </w:r>
      <w:r w:rsidR="00F96582">
        <w:rPr>
          <w:lang w:val="nl-NL"/>
        </w:rPr>
        <w:t xml:space="preserve">Uit onderzoeken blijkt dat een hoge self-efficacy van groot belang is voor het succes van de directeur, omdat het bepaalt </w:t>
      </w:r>
      <w:r w:rsidR="006F5FE6">
        <w:rPr>
          <w:lang w:val="nl-NL"/>
        </w:rPr>
        <w:t xml:space="preserve">hoe groot het </w:t>
      </w:r>
      <w:r w:rsidR="00F96582">
        <w:rPr>
          <w:lang w:val="nl-NL"/>
        </w:rPr>
        <w:t>doorzettingsvermogen</w:t>
      </w:r>
      <w:r w:rsidR="006F5FE6">
        <w:rPr>
          <w:lang w:val="nl-NL"/>
        </w:rPr>
        <w:t xml:space="preserve"> van de</w:t>
      </w:r>
      <w:r w:rsidR="00F96582">
        <w:rPr>
          <w:lang w:val="nl-NL"/>
        </w:rPr>
        <w:t xml:space="preserve"> </w:t>
      </w:r>
      <w:r w:rsidR="006F5FE6">
        <w:rPr>
          <w:lang w:val="nl-NL"/>
        </w:rPr>
        <w:t>schoolleiders is</w:t>
      </w:r>
      <w:r w:rsidR="00F96582">
        <w:rPr>
          <w:lang w:val="nl-NL"/>
        </w:rPr>
        <w:t xml:space="preserve"> en welke doelen ze </w:t>
      </w:r>
      <w:r w:rsidR="00566F17">
        <w:rPr>
          <w:lang w:val="nl-NL"/>
        </w:rPr>
        <w:t xml:space="preserve">voor zichzelf </w:t>
      </w:r>
      <w:r w:rsidR="00F96582">
        <w:rPr>
          <w:lang w:val="nl-NL"/>
        </w:rPr>
        <w:t xml:space="preserve">stellen. </w:t>
      </w:r>
    </w:p>
    <w:p w14:paraId="34196C64" w14:textId="6F20568B" w:rsidR="00EA251C" w:rsidRDefault="00EA251C" w:rsidP="00EA251C">
      <w:pPr>
        <w:jc w:val="both"/>
        <w:rPr>
          <w:lang w:val="nl-NL"/>
        </w:rPr>
      </w:pPr>
      <w:r w:rsidRPr="005837A5">
        <w:rPr>
          <w:lang w:val="nl-NL"/>
        </w:rPr>
        <w:t>Er kan hierbij een onderscheid worden gemaakt tussen algemene en specifieke self-efficacy. Algemene self-efficacy is het globale geloof in iemands bekwaamh</w:t>
      </w:r>
      <w:r w:rsidR="00D95939" w:rsidRPr="005837A5">
        <w:rPr>
          <w:lang w:val="nl-NL"/>
        </w:rPr>
        <w:t>eid om de gewenste uitkomsten te</w:t>
      </w:r>
      <w:r w:rsidRPr="005837A5">
        <w:rPr>
          <w:lang w:val="nl-NL"/>
        </w:rPr>
        <w:t xml:space="preserve"> bereiken. </w:t>
      </w:r>
      <w:r w:rsidR="00383CE1" w:rsidRPr="005837A5">
        <w:rPr>
          <w:lang w:val="nl-NL"/>
        </w:rPr>
        <w:t xml:space="preserve">Deze algemene self-efficacy </w:t>
      </w:r>
      <w:r w:rsidR="00566F17" w:rsidRPr="005837A5">
        <w:rPr>
          <w:lang w:val="nl-NL"/>
        </w:rPr>
        <w:t>is niet</w:t>
      </w:r>
      <w:r w:rsidR="00383CE1" w:rsidRPr="005837A5">
        <w:rPr>
          <w:lang w:val="nl-NL"/>
        </w:rPr>
        <w:t xml:space="preserve"> gerelateerd aan specfieke schoolpraktijken. </w:t>
      </w:r>
      <w:r w:rsidRPr="005837A5">
        <w:rPr>
          <w:lang w:val="nl-NL"/>
        </w:rPr>
        <w:t xml:space="preserve">Specifieke </w:t>
      </w:r>
      <w:r w:rsidR="00383CE1" w:rsidRPr="005837A5">
        <w:rPr>
          <w:lang w:val="nl-NL"/>
        </w:rPr>
        <w:t xml:space="preserve">of beroepsmatige </w:t>
      </w:r>
      <w:r w:rsidRPr="005837A5">
        <w:rPr>
          <w:lang w:val="nl-NL"/>
        </w:rPr>
        <w:t>self-efficacy in schoolleiderschap verwijst naar het oordeel van een directeur over zijn of haar bekwaamheid op de school</w:t>
      </w:r>
      <w:r w:rsidR="00383CE1" w:rsidRPr="005837A5">
        <w:rPr>
          <w:lang w:val="nl-NL"/>
        </w:rPr>
        <w:t xml:space="preserve"> om een actieplan op te stellen </w:t>
      </w:r>
      <w:r w:rsidR="00F96582" w:rsidRPr="005837A5">
        <w:rPr>
          <w:lang w:val="nl-NL"/>
        </w:rPr>
        <w:t>en</w:t>
      </w:r>
      <w:r w:rsidR="00383CE1" w:rsidRPr="005837A5">
        <w:rPr>
          <w:lang w:val="nl-NL"/>
        </w:rPr>
        <w:t xml:space="preserve"> de gewenste uitkomsten te bereiken</w:t>
      </w:r>
      <w:r w:rsidRPr="005837A5">
        <w:rPr>
          <w:lang w:val="nl-NL"/>
        </w:rPr>
        <w:t>.</w:t>
      </w:r>
      <w:r w:rsidR="00383CE1" w:rsidRPr="005837A5">
        <w:rPr>
          <w:lang w:val="nl-NL"/>
        </w:rPr>
        <w:t xml:space="preserve"> Een</w:t>
      </w:r>
      <w:r w:rsidR="00383CE1">
        <w:rPr>
          <w:lang w:val="nl-NL"/>
        </w:rPr>
        <w:t xml:space="preserve"> voorbeeld</w:t>
      </w:r>
      <w:r w:rsidR="00F96582">
        <w:rPr>
          <w:lang w:val="nl-NL"/>
        </w:rPr>
        <w:t xml:space="preserve"> van zo een actieplan is</w:t>
      </w:r>
      <w:r w:rsidR="00383CE1">
        <w:rPr>
          <w:lang w:val="nl-NL"/>
        </w:rPr>
        <w:t xml:space="preserve"> het verbeteren van </w:t>
      </w:r>
      <w:r w:rsidR="00F96582">
        <w:rPr>
          <w:lang w:val="nl-NL"/>
        </w:rPr>
        <w:t>de leerresultaten</w:t>
      </w:r>
      <w:r w:rsidR="00383CE1">
        <w:rPr>
          <w:lang w:val="nl-NL"/>
        </w:rPr>
        <w:t xml:space="preserve"> op de school die de directeur leidt. </w:t>
      </w:r>
    </w:p>
    <w:p w14:paraId="3A31F734" w14:textId="7347040F" w:rsidR="00EA251C" w:rsidRPr="00C11B0B" w:rsidRDefault="00EA251C" w:rsidP="00EA251C">
      <w:pPr>
        <w:jc w:val="both"/>
        <w:rPr>
          <w:lang w:val="nl-NL"/>
        </w:rPr>
      </w:pPr>
      <w:r>
        <w:rPr>
          <w:lang w:val="nl-NL"/>
        </w:rPr>
        <w:t>De resultaten uit dit onderzoek to</w:t>
      </w:r>
      <w:r w:rsidR="00D95939">
        <w:rPr>
          <w:lang w:val="nl-NL"/>
        </w:rPr>
        <w:t>nen aan dat</w:t>
      </w:r>
      <w:r>
        <w:rPr>
          <w:lang w:val="nl-NL"/>
        </w:rPr>
        <w:t xml:space="preserve"> </w:t>
      </w:r>
      <w:r w:rsidR="00636201">
        <w:rPr>
          <w:lang w:val="nl-NL"/>
        </w:rPr>
        <w:t>de algemene en specifieke self-efficacy van de schoolleiders</w:t>
      </w:r>
      <w:r w:rsidR="00D95939">
        <w:rPr>
          <w:lang w:val="nl-NL"/>
        </w:rPr>
        <w:t xml:space="preserve"> gelijklopend en </w:t>
      </w:r>
      <w:r w:rsidR="00636201">
        <w:rPr>
          <w:lang w:val="nl-NL"/>
        </w:rPr>
        <w:t>relatief hoo</w:t>
      </w:r>
      <w:r w:rsidR="00C27FEE">
        <w:rPr>
          <w:lang w:val="nl-NL"/>
        </w:rPr>
        <w:t>g</w:t>
      </w:r>
      <w:r w:rsidR="00636201">
        <w:rPr>
          <w:lang w:val="nl-NL"/>
        </w:rPr>
        <w:t xml:space="preserve"> </w:t>
      </w:r>
      <w:r w:rsidR="00F96582">
        <w:rPr>
          <w:lang w:val="nl-NL"/>
        </w:rPr>
        <w:t>zijn</w:t>
      </w:r>
      <w:r w:rsidR="00636201">
        <w:rPr>
          <w:lang w:val="nl-NL"/>
        </w:rPr>
        <w:t>. Dit bet</w:t>
      </w:r>
      <w:r w:rsidR="00C27FEE">
        <w:rPr>
          <w:lang w:val="nl-NL"/>
        </w:rPr>
        <w:t>ek</w:t>
      </w:r>
      <w:r w:rsidR="00636201">
        <w:rPr>
          <w:lang w:val="nl-NL"/>
        </w:rPr>
        <w:t xml:space="preserve">ent dat schoolleiders vinden dat ze bekwaam zijn om aan de </w:t>
      </w:r>
      <w:r w:rsidR="00D95939">
        <w:rPr>
          <w:lang w:val="nl-NL"/>
        </w:rPr>
        <w:t xml:space="preserve">gestelde </w:t>
      </w:r>
      <w:r w:rsidR="00636201">
        <w:rPr>
          <w:lang w:val="nl-NL"/>
        </w:rPr>
        <w:t>doelen tegemoet te komen</w:t>
      </w:r>
      <w:r w:rsidR="00D95939">
        <w:rPr>
          <w:lang w:val="nl-NL"/>
        </w:rPr>
        <w:t xml:space="preserve">, zowel in het algemeen als op school. </w:t>
      </w:r>
    </w:p>
    <w:tbl>
      <w:tblPr>
        <w:tblStyle w:val="Tabelraster"/>
        <w:tblW w:w="0" w:type="auto"/>
        <w:tblLayout w:type="fixed"/>
        <w:tblLook w:val="04A0" w:firstRow="1" w:lastRow="0" w:firstColumn="1" w:lastColumn="0" w:noHBand="0" w:noVBand="1"/>
      </w:tblPr>
      <w:tblGrid>
        <w:gridCol w:w="6771"/>
        <w:gridCol w:w="1134"/>
        <w:gridCol w:w="1078"/>
      </w:tblGrid>
      <w:tr w:rsidR="00EA251C" w:rsidRPr="0024254E" w14:paraId="670FDB1E" w14:textId="77777777" w:rsidTr="00EA251C">
        <w:trPr>
          <w:trHeight w:val="459"/>
        </w:trPr>
        <w:tc>
          <w:tcPr>
            <w:tcW w:w="6771" w:type="dxa"/>
            <w:tcBorders>
              <w:bottom w:val="single" w:sz="4" w:space="0" w:color="auto"/>
              <w:right w:val="nil"/>
            </w:tcBorders>
            <w:shd w:val="clear" w:color="auto" w:fill="D9D9D9" w:themeFill="background1" w:themeFillShade="D9"/>
          </w:tcPr>
          <w:p w14:paraId="29E55F95" w14:textId="77777777" w:rsidR="00EA251C" w:rsidRPr="00AB39FE" w:rsidRDefault="00EA251C" w:rsidP="00EA251C">
            <w:pPr>
              <w:spacing w:before="120" w:line="276" w:lineRule="auto"/>
              <w:jc w:val="center"/>
              <w:rPr>
                <w:b/>
                <w:sz w:val="18"/>
              </w:rPr>
            </w:pPr>
            <w:r>
              <w:rPr>
                <w:b/>
                <w:sz w:val="18"/>
              </w:rPr>
              <w:t>Self-efficacy</w:t>
            </w:r>
          </w:p>
        </w:tc>
        <w:tc>
          <w:tcPr>
            <w:tcW w:w="1134" w:type="dxa"/>
            <w:tcBorders>
              <w:left w:val="nil"/>
              <w:bottom w:val="single" w:sz="4" w:space="0" w:color="auto"/>
              <w:right w:val="nil"/>
            </w:tcBorders>
            <w:shd w:val="clear" w:color="auto" w:fill="D9D9D9" w:themeFill="background1" w:themeFillShade="D9"/>
          </w:tcPr>
          <w:p w14:paraId="5F90A654" w14:textId="77777777" w:rsidR="00EA251C" w:rsidRPr="00AB39FE" w:rsidRDefault="00EA251C" w:rsidP="00EA251C">
            <w:pPr>
              <w:spacing w:before="0" w:line="276" w:lineRule="auto"/>
              <w:jc w:val="center"/>
              <w:rPr>
                <w:b/>
                <w:sz w:val="18"/>
              </w:rPr>
            </w:pPr>
            <w:r w:rsidRPr="00AB39FE">
              <w:rPr>
                <w:b/>
                <w:sz w:val="18"/>
              </w:rPr>
              <w:t>Gemiddelde op 100</w:t>
            </w:r>
          </w:p>
        </w:tc>
        <w:tc>
          <w:tcPr>
            <w:tcW w:w="1078" w:type="dxa"/>
            <w:tcBorders>
              <w:left w:val="nil"/>
              <w:bottom w:val="single" w:sz="4" w:space="0" w:color="auto"/>
            </w:tcBorders>
            <w:shd w:val="clear" w:color="auto" w:fill="D9D9D9" w:themeFill="background1" w:themeFillShade="D9"/>
          </w:tcPr>
          <w:p w14:paraId="4B49BE21" w14:textId="77777777" w:rsidR="00EA251C" w:rsidRPr="00AB39FE" w:rsidRDefault="00EA251C" w:rsidP="00EA251C">
            <w:pPr>
              <w:spacing w:before="0" w:line="276" w:lineRule="auto"/>
              <w:jc w:val="center"/>
              <w:rPr>
                <w:b/>
                <w:sz w:val="18"/>
              </w:rPr>
            </w:pPr>
            <w:r w:rsidRPr="00AB39FE">
              <w:rPr>
                <w:b/>
                <w:sz w:val="18"/>
              </w:rPr>
              <w:t>Standaarddeviatie</w:t>
            </w:r>
          </w:p>
        </w:tc>
      </w:tr>
      <w:tr w:rsidR="00EA251C" w14:paraId="5C133A88" w14:textId="77777777" w:rsidTr="00566F17">
        <w:tc>
          <w:tcPr>
            <w:tcW w:w="6771" w:type="dxa"/>
            <w:tcBorders>
              <w:bottom w:val="nil"/>
              <w:right w:val="nil"/>
            </w:tcBorders>
          </w:tcPr>
          <w:p w14:paraId="6655F3A6" w14:textId="77777777" w:rsidR="00EA251C" w:rsidRPr="00FB2F1E" w:rsidRDefault="00EA251C" w:rsidP="00EA251C">
            <w:pPr>
              <w:pStyle w:val="Geenafstand"/>
              <w:spacing w:line="276" w:lineRule="auto"/>
              <w:rPr>
                <w:sz w:val="18"/>
              </w:rPr>
            </w:pPr>
            <w:r>
              <w:rPr>
                <w:sz w:val="18"/>
              </w:rPr>
              <w:t xml:space="preserve">Algemene self-efficacy: </w:t>
            </w:r>
            <w:r w:rsidRPr="002A7C0F">
              <w:rPr>
                <w:i/>
                <w:sz w:val="18"/>
              </w:rPr>
              <w:t>bv. of u in staat bent om de meeste doelen te bereiken die u zichzelf hebt vooropgesteld.</w:t>
            </w:r>
          </w:p>
        </w:tc>
        <w:tc>
          <w:tcPr>
            <w:tcW w:w="1134" w:type="dxa"/>
            <w:tcBorders>
              <w:left w:val="nil"/>
              <w:bottom w:val="nil"/>
              <w:right w:val="nil"/>
            </w:tcBorders>
          </w:tcPr>
          <w:p w14:paraId="0A711AC6" w14:textId="77777777" w:rsidR="00EA251C" w:rsidRPr="00AB39FE" w:rsidRDefault="00EA251C" w:rsidP="00EA251C">
            <w:pPr>
              <w:pStyle w:val="Geenafstand"/>
              <w:spacing w:line="276" w:lineRule="auto"/>
              <w:jc w:val="center"/>
              <w:rPr>
                <w:sz w:val="18"/>
              </w:rPr>
            </w:pPr>
            <w:r>
              <w:rPr>
                <w:sz w:val="18"/>
              </w:rPr>
              <w:t>74</w:t>
            </w:r>
          </w:p>
        </w:tc>
        <w:tc>
          <w:tcPr>
            <w:tcW w:w="1078" w:type="dxa"/>
            <w:tcBorders>
              <w:left w:val="nil"/>
              <w:bottom w:val="nil"/>
            </w:tcBorders>
          </w:tcPr>
          <w:p w14:paraId="301CCDE3" w14:textId="77777777" w:rsidR="00EA251C" w:rsidRPr="00AB39FE" w:rsidRDefault="00EA251C" w:rsidP="00EA251C">
            <w:pPr>
              <w:pStyle w:val="Geenafstand"/>
              <w:spacing w:line="276" w:lineRule="auto"/>
              <w:jc w:val="center"/>
              <w:rPr>
                <w:sz w:val="18"/>
              </w:rPr>
            </w:pPr>
            <w:r>
              <w:rPr>
                <w:sz w:val="18"/>
              </w:rPr>
              <w:t>9.16</w:t>
            </w:r>
          </w:p>
        </w:tc>
      </w:tr>
      <w:tr w:rsidR="00EA251C" w14:paraId="5B00B424" w14:textId="77777777" w:rsidTr="00566F17">
        <w:tc>
          <w:tcPr>
            <w:tcW w:w="6771" w:type="dxa"/>
            <w:tcBorders>
              <w:top w:val="nil"/>
              <w:bottom w:val="single" w:sz="4" w:space="0" w:color="auto"/>
              <w:right w:val="nil"/>
            </w:tcBorders>
          </w:tcPr>
          <w:p w14:paraId="280BD91A" w14:textId="191187CD" w:rsidR="00EA251C" w:rsidRPr="003B7DB1" w:rsidRDefault="00EA251C" w:rsidP="00EA251C">
            <w:pPr>
              <w:pStyle w:val="Geenafstand"/>
              <w:spacing w:line="276" w:lineRule="auto"/>
              <w:rPr>
                <w:sz w:val="18"/>
              </w:rPr>
            </w:pPr>
            <w:r>
              <w:rPr>
                <w:sz w:val="18"/>
              </w:rPr>
              <w:t xml:space="preserve">Specifieke self-efficacy: </w:t>
            </w:r>
            <w:r w:rsidRPr="002A7C0F">
              <w:rPr>
                <w:i/>
                <w:sz w:val="18"/>
              </w:rPr>
              <w:t>bv. of u in staat bent om leraren met uitdagingen of problemen te ondersteunen en assisteren.</w:t>
            </w:r>
          </w:p>
        </w:tc>
        <w:tc>
          <w:tcPr>
            <w:tcW w:w="1134" w:type="dxa"/>
            <w:tcBorders>
              <w:top w:val="nil"/>
              <w:left w:val="nil"/>
              <w:bottom w:val="single" w:sz="4" w:space="0" w:color="auto"/>
              <w:right w:val="nil"/>
            </w:tcBorders>
          </w:tcPr>
          <w:p w14:paraId="69949242" w14:textId="77777777" w:rsidR="00EA251C" w:rsidRPr="00AB39FE" w:rsidRDefault="00EA251C" w:rsidP="00EA251C">
            <w:pPr>
              <w:pStyle w:val="Geenafstand"/>
              <w:spacing w:line="276" w:lineRule="auto"/>
              <w:jc w:val="center"/>
              <w:rPr>
                <w:sz w:val="18"/>
              </w:rPr>
            </w:pPr>
            <w:r>
              <w:rPr>
                <w:sz w:val="18"/>
              </w:rPr>
              <w:t>75</w:t>
            </w:r>
          </w:p>
        </w:tc>
        <w:tc>
          <w:tcPr>
            <w:tcW w:w="1078" w:type="dxa"/>
            <w:tcBorders>
              <w:top w:val="nil"/>
              <w:left w:val="nil"/>
              <w:bottom w:val="single" w:sz="4" w:space="0" w:color="auto"/>
            </w:tcBorders>
          </w:tcPr>
          <w:p w14:paraId="03BBE9B0" w14:textId="77777777" w:rsidR="00EA251C" w:rsidRPr="00AB39FE" w:rsidRDefault="00EA251C" w:rsidP="00EA251C">
            <w:pPr>
              <w:pStyle w:val="Geenafstand"/>
              <w:spacing w:line="276" w:lineRule="auto"/>
              <w:jc w:val="center"/>
              <w:rPr>
                <w:sz w:val="18"/>
              </w:rPr>
            </w:pPr>
            <w:r>
              <w:rPr>
                <w:sz w:val="18"/>
              </w:rPr>
              <w:t>8.81</w:t>
            </w:r>
          </w:p>
        </w:tc>
      </w:tr>
    </w:tbl>
    <w:p w14:paraId="67115405" w14:textId="49580EFC" w:rsidR="003B7DB1" w:rsidRPr="003B7DB1" w:rsidRDefault="00566F17" w:rsidP="003B7DB1">
      <w:pPr>
        <w:pStyle w:val="Kop2"/>
        <w:jc w:val="both"/>
        <w:rPr>
          <w:lang w:val="nl-NL"/>
        </w:rPr>
      </w:pPr>
      <w:bookmarkStart w:id="11" w:name="_Toc74651691"/>
      <w:r>
        <w:rPr>
          <w:lang w:val="nl-NL"/>
        </w:rPr>
        <w:t>3.</w:t>
      </w:r>
      <w:r w:rsidR="0040327E">
        <w:rPr>
          <w:lang w:val="nl-NL"/>
        </w:rPr>
        <w:t>4</w:t>
      </w:r>
      <w:r w:rsidR="003B7DB1">
        <w:rPr>
          <w:lang w:val="nl-NL"/>
        </w:rPr>
        <w:t xml:space="preserve">. </w:t>
      </w:r>
      <w:r w:rsidR="00086404">
        <w:rPr>
          <w:lang w:val="nl-NL"/>
        </w:rPr>
        <w:t>Burn</w:t>
      </w:r>
      <w:r w:rsidR="007E206E">
        <w:rPr>
          <w:lang w:val="nl-NL"/>
        </w:rPr>
        <w:t xml:space="preserve">-out </w:t>
      </w:r>
      <w:r>
        <w:rPr>
          <w:lang w:val="nl-NL"/>
        </w:rPr>
        <w:t>en bevlogenheid</w:t>
      </w:r>
      <w:bookmarkEnd w:id="11"/>
    </w:p>
    <w:p w14:paraId="05ED0D17" w14:textId="0F2F1D5A" w:rsidR="00566F17" w:rsidRDefault="00566F17" w:rsidP="00A54636">
      <w:pPr>
        <w:jc w:val="both"/>
        <w:rPr>
          <w:lang w:val="nl-NL"/>
        </w:rPr>
      </w:pPr>
      <w:r>
        <w:rPr>
          <w:lang w:val="nl-NL"/>
        </w:rPr>
        <w:t xml:space="preserve">Hoge werkeisen in combinatie met de afwezigheid van </w:t>
      </w:r>
      <w:r w:rsidR="0034497F">
        <w:rPr>
          <w:lang w:val="nl-NL"/>
        </w:rPr>
        <w:t>energie</w:t>
      </w:r>
      <w:r>
        <w:rPr>
          <w:lang w:val="nl-NL"/>
        </w:rPr>
        <w:t xml:space="preserve">bronnen kunnen leiden tot afname van energie, uitputting, gezondheidsklachten en uiteindelijk een burn-out. Daarentegen kan de aanwezigheid van </w:t>
      </w:r>
      <w:r w:rsidR="0034497F">
        <w:rPr>
          <w:lang w:val="nl-NL"/>
        </w:rPr>
        <w:t>energie</w:t>
      </w:r>
      <w:r>
        <w:rPr>
          <w:lang w:val="nl-NL"/>
        </w:rPr>
        <w:t xml:space="preserve">bronnen leiden tot bevlogenheid in de job.  </w:t>
      </w:r>
    </w:p>
    <w:p w14:paraId="21D546D3" w14:textId="721BD982" w:rsidR="002A7C0F" w:rsidRPr="002A7C0F" w:rsidRDefault="002A7C0F" w:rsidP="00A54636">
      <w:pPr>
        <w:jc w:val="both"/>
        <w:rPr>
          <w:b/>
          <w:lang w:val="nl-NL"/>
        </w:rPr>
      </w:pPr>
      <w:r>
        <w:rPr>
          <w:b/>
          <w:i/>
          <w:lang w:val="nl-NL"/>
        </w:rPr>
        <w:t>Burn-out</w:t>
      </w:r>
    </w:p>
    <w:p w14:paraId="52546BA2" w14:textId="709D295B" w:rsidR="00636201" w:rsidRDefault="00D95939" w:rsidP="00A54636">
      <w:pPr>
        <w:jc w:val="both"/>
        <w:rPr>
          <w:lang w:val="nl-NL"/>
        </w:rPr>
      </w:pPr>
      <w:r>
        <w:rPr>
          <w:lang w:val="nl-NL"/>
        </w:rPr>
        <w:t xml:space="preserve">Burn-out kenmerkt zich door zowel lichamelijke, psychische als emotionele klachten die gepaard gaan met een verminderd gevoel van eigenwaarde op het werk. </w:t>
      </w:r>
      <w:r w:rsidR="0081099A">
        <w:rPr>
          <w:lang w:val="nl-NL"/>
        </w:rPr>
        <w:t xml:space="preserve">Burn-outklachten kunnen worden onderverdeeld in zes soorten kenmerken. </w:t>
      </w:r>
      <w:r w:rsidR="001D3DFE">
        <w:rPr>
          <w:lang w:val="nl-NL"/>
        </w:rPr>
        <w:t xml:space="preserve">Uitputting </w:t>
      </w:r>
      <w:r w:rsidR="0081099A">
        <w:rPr>
          <w:lang w:val="nl-NL"/>
        </w:rPr>
        <w:t xml:space="preserve">verwijst naar </w:t>
      </w:r>
      <w:r w:rsidR="001D3DFE">
        <w:rPr>
          <w:lang w:val="nl-NL"/>
        </w:rPr>
        <w:t>een tekort aan energie</w:t>
      </w:r>
      <w:r w:rsidR="0081099A">
        <w:rPr>
          <w:lang w:val="nl-NL"/>
        </w:rPr>
        <w:t xml:space="preserve"> zowel op fysiek als mentaal vlak.</w:t>
      </w:r>
      <w:r w:rsidR="003860DE">
        <w:rPr>
          <w:lang w:val="nl-NL"/>
        </w:rPr>
        <w:t xml:space="preserve"> Mentale distantie geeft het ontwikkelen van een sterke weerstand tegen het werk aan. Cognitieve ontregeling verwijst naar geheugenproblemen</w:t>
      </w:r>
      <w:r w:rsidR="001D3DFE">
        <w:rPr>
          <w:lang w:val="nl-NL"/>
        </w:rPr>
        <w:t xml:space="preserve"> </w:t>
      </w:r>
      <w:r w:rsidR="003860DE">
        <w:rPr>
          <w:lang w:val="nl-NL"/>
        </w:rPr>
        <w:t>of</w:t>
      </w:r>
      <w:r w:rsidR="00566F17">
        <w:rPr>
          <w:lang w:val="nl-NL"/>
        </w:rPr>
        <w:t xml:space="preserve"> aandachts- </w:t>
      </w:r>
      <w:r w:rsidR="003860DE">
        <w:rPr>
          <w:lang w:val="nl-NL"/>
        </w:rPr>
        <w:t>en concentratiestoornissen, terwijl emotionele ontregeling verwijst naar oncontroleerbare heftige emotionele reacties</w:t>
      </w:r>
      <w:r w:rsidR="0081099A">
        <w:rPr>
          <w:lang w:val="nl-NL"/>
        </w:rPr>
        <w:t>. Psychische</w:t>
      </w:r>
      <w:r w:rsidR="003860DE">
        <w:rPr>
          <w:lang w:val="nl-NL"/>
        </w:rPr>
        <w:t xml:space="preserve"> spanningsklachten </w:t>
      </w:r>
      <w:r w:rsidR="0081099A">
        <w:rPr>
          <w:lang w:val="nl-NL"/>
        </w:rPr>
        <w:t>worden gekenmerkt door</w:t>
      </w:r>
      <w:r w:rsidR="003860DE">
        <w:rPr>
          <w:lang w:val="nl-NL"/>
        </w:rPr>
        <w:t xml:space="preserve"> slaapproblemen, piekeren of paniekaanvallen. Ten slotte refereren psychosomatische spanningsklachten naar lichamelijke klachten van psychische oorsprong. </w:t>
      </w:r>
    </w:p>
    <w:p w14:paraId="63A53C5B" w14:textId="0185061C" w:rsidR="00BD7BF5" w:rsidRDefault="007021D5" w:rsidP="00A54636">
      <w:pPr>
        <w:jc w:val="both"/>
        <w:rPr>
          <w:lang w:val="nl-NL"/>
        </w:rPr>
      </w:pPr>
      <w:r>
        <w:rPr>
          <w:lang w:val="nl-NL"/>
        </w:rPr>
        <w:t>Interessant is om de resultaten inzake burnout van schoolleiders in het basisonderwijs in Vlaanderen a</w:t>
      </w:r>
      <w:r w:rsidR="00291C7F">
        <w:rPr>
          <w:lang w:val="nl-NL"/>
        </w:rPr>
        <w:t>f</w:t>
      </w:r>
      <w:r>
        <w:rPr>
          <w:lang w:val="nl-NL"/>
        </w:rPr>
        <w:t xml:space="preserve"> te toetsen aan de grenswaarden van burnout, die in eerder onderzoek zijn vastgelegd</w:t>
      </w:r>
      <w:r w:rsidR="001068FC">
        <w:rPr>
          <w:lang w:val="nl-NL"/>
        </w:rPr>
        <w:t xml:space="preserve"> </w:t>
      </w:r>
      <w:r w:rsidR="00387AFC">
        <w:rPr>
          <w:lang w:val="nl-NL"/>
        </w:rPr>
        <w:t>(Schaufeli, De Witte &amp; Desart, 2020)</w:t>
      </w:r>
      <w:r>
        <w:rPr>
          <w:lang w:val="nl-NL"/>
        </w:rPr>
        <w:t xml:space="preserve">. </w:t>
      </w:r>
      <w:r w:rsidR="00BD7BF5">
        <w:rPr>
          <w:lang w:val="nl-NL"/>
        </w:rPr>
        <w:t>Bij deze grenswaarden worden drie zones onderscheiden: een groene zone, die verwijst naar een veilige groep, een oranje zone, die verwijst naar een risicogroep en een rode zone, die verwijst naar een problematische groep.</w:t>
      </w:r>
    </w:p>
    <w:tbl>
      <w:tblPr>
        <w:tblStyle w:val="Tabelraster"/>
        <w:tblW w:w="0" w:type="auto"/>
        <w:tblLook w:val="04A0" w:firstRow="1" w:lastRow="0" w:firstColumn="1" w:lastColumn="0" w:noHBand="0" w:noVBand="1"/>
      </w:tblPr>
      <w:tblGrid>
        <w:gridCol w:w="4815"/>
        <w:gridCol w:w="1417"/>
        <w:gridCol w:w="1418"/>
        <w:gridCol w:w="1412"/>
      </w:tblGrid>
      <w:tr w:rsidR="00BD7BF5" w14:paraId="65817F08" w14:textId="77777777" w:rsidTr="00AE4FBC">
        <w:tc>
          <w:tcPr>
            <w:tcW w:w="4815" w:type="dxa"/>
            <w:tcBorders>
              <w:bottom w:val="single" w:sz="4" w:space="0" w:color="auto"/>
            </w:tcBorders>
            <w:shd w:val="clear" w:color="auto" w:fill="D9D9D9" w:themeFill="background1" w:themeFillShade="D9"/>
          </w:tcPr>
          <w:p w14:paraId="55095868" w14:textId="3DAF496C" w:rsidR="00BD7BF5" w:rsidRDefault="00BD7BF5" w:rsidP="00BD7BF5">
            <w:pPr>
              <w:spacing w:before="120"/>
              <w:jc w:val="center"/>
              <w:rPr>
                <w:b/>
                <w:sz w:val="18"/>
              </w:rPr>
            </w:pPr>
            <w:r w:rsidRPr="00234D7B">
              <w:rPr>
                <w:b/>
                <w:sz w:val="18"/>
              </w:rPr>
              <w:t>Grenswaarden van burnout</w:t>
            </w:r>
          </w:p>
          <w:p w14:paraId="62917674" w14:textId="77777777" w:rsidR="00BD7BF5" w:rsidRPr="00234D7B" w:rsidRDefault="00BD7BF5" w:rsidP="00AE4FBC">
            <w:pPr>
              <w:spacing w:before="120"/>
              <w:jc w:val="center"/>
              <w:rPr>
                <w:b/>
                <w:sz w:val="2"/>
                <w:szCs w:val="2"/>
              </w:rPr>
            </w:pPr>
          </w:p>
        </w:tc>
        <w:tc>
          <w:tcPr>
            <w:tcW w:w="1417" w:type="dxa"/>
            <w:tcBorders>
              <w:bottom w:val="single" w:sz="4" w:space="0" w:color="auto"/>
            </w:tcBorders>
            <w:shd w:val="clear" w:color="auto" w:fill="D9D9D9" w:themeFill="background1" w:themeFillShade="D9"/>
          </w:tcPr>
          <w:p w14:paraId="017A36D5" w14:textId="77777777" w:rsidR="00BD7BF5" w:rsidRPr="00234D7B" w:rsidRDefault="00BD7BF5" w:rsidP="00AE4FBC">
            <w:pPr>
              <w:spacing w:before="120"/>
              <w:jc w:val="center"/>
              <w:rPr>
                <w:b/>
                <w:sz w:val="18"/>
              </w:rPr>
            </w:pPr>
            <w:r w:rsidRPr="00234D7B">
              <w:rPr>
                <w:b/>
                <w:sz w:val="18"/>
              </w:rPr>
              <w:t>Groene zone</w:t>
            </w:r>
          </w:p>
        </w:tc>
        <w:tc>
          <w:tcPr>
            <w:tcW w:w="1418" w:type="dxa"/>
            <w:tcBorders>
              <w:bottom w:val="single" w:sz="4" w:space="0" w:color="auto"/>
            </w:tcBorders>
            <w:shd w:val="clear" w:color="auto" w:fill="D9D9D9" w:themeFill="background1" w:themeFillShade="D9"/>
          </w:tcPr>
          <w:p w14:paraId="48963211" w14:textId="77777777" w:rsidR="00BD7BF5" w:rsidRPr="00234D7B" w:rsidRDefault="00BD7BF5" w:rsidP="00AE4FBC">
            <w:pPr>
              <w:spacing w:before="120"/>
              <w:jc w:val="center"/>
              <w:rPr>
                <w:b/>
                <w:sz w:val="18"/>
              </w:rPr>
            </w:pPr>
            <w:r w:rsidRPr="00234D7B">
              <w:rPr>
                <w:b/>
                <w:sz w:val="18"/>
              </w:rPr>
              <w:t>Oranje zone</w:t>
            </w:r>
          </w:p>
        </w:tc>
        <w:tc>
          <w:tcPr>
            <w:tcW w:w="1412" w:type="dxa"/>
            <w:tcBorders>
              <w:bottom w:val="single" w:sz="4" w:space="0" w:color="auto"/>
            </w:tcBorders>
            <w:shd w:val="clear" w:color="auto" w:fill="D9D9D9" w:themeFill="background1" w:themeFillShade="D9"/>
          </w:tcPr>
          <w:p w14:paraId="450B81DB" w14:textId="77777777" w:rsidR="00BD7BF5" w:rsidRPr="00234D7B" w:rsidRDefault="00BD7BF5" w:rsidP="00AE4FBC">
            <w:pPr>
              <w:spacing w:before="120"/>
              <w:jc w:val="center"/>
              <w:rPr>
                <w:b/>
                <w:sz w:val="18"/>
              </w:rPr>
            </w:pPr>
            <w:r w:rsidRPr="00234D7B">
              <w:rPr>
                <w:b/>
                <w:sz w:val="18"/>
              </w:rPr>
              <w:t>Rode zone</w:t>
            </w:r>
          </w:p>
        </w:tc>
      </w:tr>
      <w:tr w:rsidR="00BD7BF5" w14:paraId="37D77821" w14:textId="77777777" w:rsidTr="00AE4FBC">
        <w:tc>
          <w:tcPr>
            <w:tcW w:w="4815" w:type="dxa"/>
            <w:tcBorders>
              <w:bottom w:val="nil"/>
            </w:tcBorders>
          </w:tcPr>
          <w:p w14:paraId="33F332E5" w14:textId="77777777" w:rsidR="00BD7BF5" w:rsidRPr="00D53EE5" w:rsidRDefault="00BD7BF5" w:rsidP="00AE4FBC">
            <w:pPr>
              <w:pStyle w:val="Geenafstand"/>
              <w:spacing w:line="276" w:lineRule="auto"/>
              <w:rPr>
                <w:sz w:val="18"/>
              </w:rPr>
            </w:pPr>
            <w:r w:rsidRPr="00D53EE5">
              <w:rPr>
                <w:sz w:val="18"/>
              </w:rPr>
              <w:t>Uitputting</w:t>
            </w:r>
          </w:p>
        </w:tc>
        <w:tc>
          <w:tcPr>
            <w:tcW w:w="1417" w:type="dxa"/>
            <w:tcBorders>
              <w:bottom w:val="nil"/>
            </w:tcBorders>
          </w:tcPr>
          <w:p w14:paraId="13F43EA1" w14:textId="77777777" w:rsidR="00BD7BF5" w:rsidRPr="00D53EE5" w:rsidRDefault="00BD7BF5" w:rsidP="00AE4FBC">
            <w:pPr>
              <w:pStyle w:val="Geenafstand"/>
              <w:spacing w:line="276" w:lineRule="auto"/>
              <w:rPr>
                <w:sz w:val="18"/>
              </w:rPr>
            </w:pPr>
            <w:r>
              <w:rPr>
                <w:sz w:val="18"/>
              </w:rPr>
              <w:t>0 – 61</w:t>
            </w:r>
          </w:p>
        </w:tc>
        <w:tc>
          <w:tcPr>
            <w:tcW w:w="1418" w:type="dxa"/>
            <w:tcBorders>
              <w:bottom w:val="nil"/>
            </w:tcBorders>
          </w:tcPr>
          <w:p w14:paraId="1C136C40" w14:textId="77777777" w:rsidR="00BD7BF5" w:rsidRPr="00D53EE5" w:rsidRDefault="00BD7BF5" w:rsidP="00AE4FBC">
            <w:pPr>
              <w:pStyle w:val="Geenafstand"/>
              <w:spacing w:line="276" w:lineRule="auto"/>
              <w:rPr>
                <w:sz w:val="18"/>
              </w:rPr>
            </w:pPr>
            <w:r>
              <w:rPr>
                <w:sz w:val="18"/>
              </w:rPr>
              <w:t>62 – 66</w:t>
            </w:r>
          </w:p>
        </w:tc>
        <w:tc>
          <w:tcPr>
            <w:tcW w:w="1412" w:type="dxa"/>
            <w:tcBorders>
              <w:bottom w:val="nil"/>
            </w:tcBorders>
          </w:tcPr>
          <w:p w14:paraId="302C8AD9" w14:textId="77777777" w:rsidR="00BD7BF5" w:rsidRPr="00D53EE5" w:rsidRDefault="00BD7BF5" w:rsidP="00AE4FBC">
            <w:pPr>
              <w:pStyle w:val="Geenafstand"/>
              <w:spacing w:line="276" w:lineRule="auto"/>
              <w:rPr>
                <w:sz w:val="18"/>
              </w:rPr>
            </w:pPr>
            <w:r>
              <w:rPr>
                <w:sz w:val="18"/>
              </w:rPr>
              <w:t>67  – 100</w:t>
            </w:r>
          </w:p>
        </w:tc>
      </w:tr>
      <w:tr w:rsidR="00BD7BF5" w14:paraId="35BA98FB" w14:textId="77777777" w:rsidTr="00AE4FBC">
        <w:tc>
          <w:tcPr>
            <w:tcW w:w="4815" w:type="dxa"/>
            <w:tcBorders>
              <w:top w:val="nil"/>
              <w:bottom w:val="nil"/>
            </w:tcBorders>
          </w:tcPr>
          <w:p w14:paraId="602866E6" w14:textId="77777777" w:rsidR="00BD7BF5" w:rsidRPr="00D53EE5" w:rsidRDefault="00BD7BF5" w:rsidP="00AE4FBC">
            <w:pPr>
              <w:pStyle w:val="Geenafstand"/>
              <w:spacing w:line="276" w:lineRule="auto"/>
              <w:rPr>
                <w:sz w:val="18"/>
              </w:rPr>
            </w:pPr>
            <w:r w:rsidRPr="00D53EE5">
              <w:rPr>
                <w:sz w:val="18"/>
              </w:rPr>
              <w:t>Mentale distantie</w:t>
            </w:r>
          </w:p>
        </w:tc>
        <w:tc>
          <w:tcPr>
            <w:tcW w:w="1417" w:type="dxa"/>
            <w:tcBorders>
              <w:top w:val="nil"/>
              <w:bottom w:val="nil"/>
            </w:tcBorders>
          </w:tcPr>
          <w:p w14:paraId="09006864" w14:textId="77777777" w:rsidR="00BD7BF5" w:rsidRPr="00D53EE5" w:rsidRDefault="00BD7BF5" w:rsidP="00AE4FBC">
            <w:pPr>
              <w:pStyle w:val="Geenafstand"/>
              <w:spacing w:line="276" w:lineRule="auto"/>
              <w:rPr>
                <w:sz w:val="18"/>
              </w:rPr>
            </w:pPr>
            <w:r>
              <w:rPr>
                <w:sz w:val="18"/>
              </w:rPr>
              <w:t>0 – 50</w:t>
            </w:r>
          </w:p>
        </w:tc>
        <w:tc>
          <w:tcPr>
            <w:tcW w:w="1418" w:type="dxa"/>
            <w:tcBorders>
              <w:top w:val="nil"/>
              <w:bottom w:val="nil"/>
            </w:tcBorders>
          </w:tcPr>
          <w:p w14:paraId="6FB167D7" w14:textId="77777777" w:rsidR="00BD7BF5" w:rsidRPr="00D53EE5" w:rsidRDefault="00BD7BF5" w:rsidP="00AE4FBC">
            <w:pPr>
              <w:pStyle w:val="Geenafstand"/>
              <w:spacing w:line="276" w:lineRule="auto"/>
              <w:rPr>
                <w:sz w:val="18"/>
              </w:rPr>
            </w:pPr>
            <w:r>
              <w:rPr>
                <w:sz w:val="18"/>
              </w:rPr>
              <w:t>51 – 62</w:t>
            </w:r>
          </w:p>
        </w:tc>
        <w:tc>
          <w:tcPr>
            <w:tcW w:w="1412" w:type="dxa"/>
            <w:tcBorders>
              <w:top w:val="nil"/>
              <w:bottom w:val="nil"/>
            </w:tcBorders>
          </w:tcPr>
          <w:p w14:paraId="03E9A70F" w14:textId="77777777" w:rsidR="00BD7BF5" w:rsidRPr="00D53EE5" w:rsidRDefault="00BD7BF5" w:rsidP="00AE4FBC">
            <w:pPr>
              <w:pStyle w:val="Geenafstand"/>
              <w:spacing w:line="276" w:lineRule="auto"/>
              <w:rPr>
                <w:sz w:val="18"/>
              </w:rPr>
            </w:pPr>
            <w:r>
              <w:rPr>
                <w:sz w:val="18"/>
              </w:rPr>
              <w:t>63 – 100</w:t>
            </w:r>
          </w:p>
        </w:tc>
      </w:tr>
      <w:tr w:rsidR="00BD7BF5" w14:paraId="00D2F598" w14:textId="77777777" w:rsidTr="00AE4FBC">
        <w:tc>
          <w:tcPr>
            <w:tcW w:w="4815" w:type="dxa"/>
            <w:tcBorders>
              <w:top w:val="nil"/>
              <w:bottom w:val="nil"/>
            </w:tcBorders>
          </w:tcPr>
          <w:p w14:paraId="528BA74E" w14:textId="77777777" w:rsidR="00BD7BF5" w:rsidRPr="00D53EE5" w:rsidRDefault="00BD7BF5" w:rsidP="00AE4FBC">
            <w:pPr>
              <w:pStyle w:val="Geenafstand"/>
              <w:spacing w:line="276" w:lineRule="auto"/>
              <w:rPr>
                <w:sz w:val="18"/>
              </w:rPr>
            </w:pPr>
            <w:r w:rsidRPr="00D53EE5">
              <w:rPr>
                <w:sz w:val="18"/>
              </w:rPr>
              <w:t>Cognitieve ontregeling</w:t>
            </w:r>
          </w:p>
        </w:tc>
        <w:tc>
          <w:tcPr>
            <w:tcW w:w="1417" w:type="dxa"/>
            <w:tcBorders>
              <w:top w:val="nil"/>
              <w:bottom w:val="nil"/>
            </w:tcBorders>
          </w:tcPr>
          <w:p w14:paraId="529E382C" w14:textId="77777777" w:rsidR="00BD7BF5" w:rsidRPr="00D53EE5" w:rsidRDefault="00BD7BF5" w:rsidP="00AE4FBC">
            <w:pPr>
              <w:pStyle w:val="Geenafstand"/>
              <w:spacing w:line="276" w:lineRule="auto"/>
              <w:rPr>
                <w:sz w:val="18"/>
              </w:rPr>
            </w:pPr>
            <w:r>
              <w:rPr>
                <w:sz w:val="18"/>
              </w:rPr>
              <w:t>0 – 54</w:t>
            </w:r>
          </w:p>
        </w:tc>
        <w:tc>
          <w:tcPr>
            <w:tcW w:w="1418" w:type="dxa"/>
            <w:tcBorders>
              <w:top w:val="nil"/>
              <w:bottom w:val="nil"/>
            </w:tcBorders>
          </w:tcPr>
          <w:p w14:paraId="1ADDCBD9" w14:textId="77777777" w:rsidR="00BD7BF5" w:rsidRPr="00D53EE5" w:rsidRDefault="00BD7BF5" w:rsidP="00AE4FBC">
            <w:pPr>
              <w:pStyle w:val="Geenafstand"/>
              <w:spacing w:line="276" w:lineRule="auto"/>
              <w:rPr>
                <w:sz w:val="18"/>
              </w:rPr>
            </w:pPr>
            <w:r>
              <w:rPr>
                <w:sz w:val="18"/>
              </w:rPr>
              <w:t>55 – 62</w:t>
            </w:r>
          </w:p>
        </w:tc>
        <w:tc>
          <w:tcPr>
            <w:tcW w:w="1412" w:type="dxa"/>
            <w:tcBorders>
              <w:top w:val="nil"/>
              <w:bottom w:val="nil"/>
            </w:tcBorders>
          </w:tcPr>
          <w:p w14:paraId="49E211D5" w14:textId="77777777" w:rsidR="00BD7BF5" w:rsidRPr="00D53EE5" w:rsidRDefault="00BD7BF5" w:rsidP="00AE4FBC">
            <w:pPr>
              <w:pStyle w:val="Geenafstand"/>
              <w:spacing w:line="276" w:lineRule="auto"/>
              <w:rPr>
                <w:sz w:val="18"/>
              </w:rPr>
            </w:pPr>
            <w:r>
              <w:rPr>
                <w:sz w:val="18"/>
              </w:rPr>
              <w:t>63 – 100</w:t>
            </w:r>
          </w:p>
        </w:tc>
      </w:tr>
      <w:tr w:rsidR="00BD7BF5" w14:paraId="06A65EEA" w14:textId="77777777" w:rsidTr="00AE4FBC">
        <w:tc>
          <w:tcPr>
            <w:tcW w:w="4815" w:type="dxa"/>
            <w:tcBorders>
              <w:top w:val="nil"/>
              <w:bottom w:val="nil"/>
            </w:tcBorders>
          </w:tcPr>
          <w:p w14:paraId="38247A32" w14:textId="77777777" w:rsidR="00BD7BF5" w:rsidRPr="00D53EE5" w:rsidRDefault="00BD7BF5" w:rsidP="00AE4FBC">
            <w:pPr>
              <w:pStyle w:val="Geenafstand"/>
              <w:spacing w:line="276" w:lineRule="auto"/>
              <w:rPr>
                <w:sz w:val="18"/>
              </w:rPr>
            </w:pPr>
            <w:r w:rsidRPr="00D53EE5">
              <w:rPr>
                <w:sz w:val="18"/>
              </w:rPr>
              <w:t>Emotionele ontregeling</w:t>
            </w:r>
          </w:p>
        </w:tc>
        <w:tc>
          <w:tcPr>
            <w:tcW w:w="1417" w:type="dxa"/>
            <w:tcBorders>
              <w:top w:val="nil"/>
              <w:bottom w:val="nil"/>
            </w:tcBorders>
          </w:tcPr>
          <w:p w14:paraId="6A70AFEC" w14:textId="77777777" w:rsidR="00BD7BF5" w:rsidRPr="00D53EE5" w:rsidRDefault="00BD7BF5" w:rsidP="00AE4FBC">
            <w:pPr>
              <w:pStyle w:val="Geenafstand"/>
              <w:spacing w:line="276" w:lineRule="auto"/>
              <w:rPr>
                <w:sz w:val="18"/>
              </w:rPr>
            </w:pPr>
            <w:r>
              <w:rPr>
                <w:sz w:val="18"/>
              </w:rPr>
              <w:t>0 – 42</w:t>
            </w:r>
          </w:p>
        </w:tc>
        <w:tc>
          <w:tcPr>
            <w:tcW w:w="1418" w:type="dxa"/>
            <w:tcBorders>
              <w:top w:val="nil"/>
              <w:bottom w:val="nil"/>
            </w:tcBorders>
          </w:tcPr>
          <w:p w14:paraId="0019DB49" w14:textId="77777777" w:rsidR="00BD7BF5" w:rsidRPr="00D53EE5" w:rsidRDefault="00BD7BF5" w:rsidP="00AE4FBC">
            <w:pPr>
              <w:pStyle w:val="Geenafstand"/>
              <w:spacing w:line="276" w:lineRule="auto"/>
              <w:rPr>
                <w:sz w:val="18"/>
              </w:rPr>
            </w:pPr>
            <w:r>
              <w:rPr>
                <w:sz w:val="18"/>
              </w:rPr>
              <w:t>43 – 58</w:t>
            </w:r>
          </w:p>
        </w:tc>
        <w:tc>
          <w:tcPr>
            <w:tcW w:w="1412" w:type="dxa"/>
            <w:tcBorders>
              <w:top w:val="nil"/>
              <w:bottom w:val="nil"/>
            </w:tcBorders>
          </w:tcPr>
          <w:p w14:paraId="7AFE3E3B" w14:textId="77777777" w:rsidR="00BD7BF5" w:rsidRPr="00D53EE5" w:rsidRDefault="00BD7BF5" w:rsidP="00AE4FBC">
            <w:pPr>
              <w:pStyle w:val="Geenafstand"/>
              <w:spacing w:line="276" w:lineRule="auto"/>
              <w:rPr>
                <w:sz w:val="18"/>
              </w:rPr>
            </w:pPr>
            <w:r>
              <w:rPr>
                <w:sz w:val="18"/>
              </w:rPr>
              <w:t>59 – 100</w:t>
            </w:r>
          </w:p>
        </w:tc>
      </w:tr>
      <w:tr w:rsidR="00BD7BF5" w14:paraId="3DB67693" w14:textId="77777777" w:rsidTr="00AE4FBC">
        <w:tc>
          <w:tcPr>
            <w:tcW w:w="4815" w:type="dxa"/>
            <w:tcBorders>
              <w:top w:val="nil"/>
              <w:bottom w:val="nil"/>
            </w:tcBorders>
          </w:tcPr>
          <w:p w14:paraId="3793F37A" w14:textId="77777777" w:rsidR="00BD7BF5" w:rsidRDefault="00BD7BF5" w:rsidP="00AE4FBC">
            <w:pPr>
              <w:pStyle w:val="Geenafstand"/>
              <w:spacing w:line="276" w:lineRule="auto"/>
              <w:rPr>
                <w:sz w:val="18"/>
              </w:rPr>
            </w:pPr>
            <w:r w:rsidRPr="00D53EE5">
              <w:rPr>
                <w:sz w:val="18"/>
              </w:rPr>
              <w:t>Secundaire symptomen</w:t>
            </w:r>
          </w:p>
          <w:p w14:paraId="41F05933" w14:textId="77777777" w:rsidR="00BD7BF5" w:rsidRPr="00D53EE5" w:rsidRDefault="00BD7BF5" w:rsidP="00AE4FBC">
            <w:pPr>
              <w:pStyle w:val="Geenafstand"/>
              <w:spacing w:line="276" w:lineRule="auto"/>
              <w:rPr>
                <w:sz w:val="18"/>
              </w:rPr>
            </w:pPr>
          </w:p>
        </w:tc>
        <w:tc>
          <w:tcPr>
            <w:tcW w:w="1417" w:type="dxa"/>
            <w:tcBorders>
              <w:top w:val="nil"/>
              <w:bottom w:val="nil"/>
            </w:tcBorders>
          </w:tcPr>
          <w:p w14:paraId="3C9AD71D" w14:textId="77777777" w:rsidR="00BD7BF5" w:rsidRPr="00D53EE5" w:rsidRDefault="00BD7BF5" w:rsidP="00AE4FBC">
            <w:pPr>
              <w:pStyle w:val="Geenafstand"/>
              <w:spacing w:line="276" w:lineRule="auto"/>
              <w:rPr>
                <w:sz w:val="18"/>
              </w:rPr>
            </w:pPr>
            <w:r>
              <w:rPr>
                <w:sz w:val="18"/>
              </w:rPr>
              <w:t>0 – 57</w:t>
            </w:r>
          </w:p>
        </w:tc>
        <w:tc>
          <w:tcPr>
            <w:tcW w:w="1418" w:type="dxa"/>
            <w:tcBorders>
              <w:top w:val="nil"/>
              <w:bottom w:val="nil"/>
            </w:tcBorders>
          </w:tcPr>
          <w:p w14:paraId="1B3B485B" w14:textId="77777777" w:rsidR="00BD7BF5" w:rsidRPr="00D53EE5" w:rsidRDefault="00BD7BF5" w:rsidP="00AE4FBC">
            <w:pPr>
              <w:pStyle w:val="Geenafstand"/>
              <w:spacing w:line="276" w:lineRule="auto"/>
              <w:rPr>
                <w:sz w:val="18"/>
              </w:rPr>
            </w:pPr>
            <w:r>
              <w:rPr>
                <w:sz w:val="18"/>
              </w:rPr>
              <w:t>58 – 67</w:t>
            </w:r>
          </w:p>
        </w:tc>
        <w:tc>
          <w:tcPr>
            <w:tcW w:w="1412" w:type="dxa"/>
            <w:tcBorders>
              <w:top w:val="nil"/>
              <w:bottom w:val="nil"/>
            </w:tcBorders>
          </w:tcPr>
          <w:p w14:paraId="4C539636" w14:textId="77777777" w:rsidR="00BD7BF5" w:rsidRPr="00D53EE5" w:rsidRDefault="00BD7BF5" w:rsidP="00AE4FBC">
            <w:pPr>
              <w:pStyle w:val="Geenafstand"/>
              <w:spacing w:line="276" w:lineRule="auto"/>
              <w:rPr>
                <w:sz w:val="18"/>
              </w:rPr>
            </w:pPr>
            <w:r>
              <w:rPr>
                <w:sz w:val="18"/>
              </w:rPr>
              <w:t>67 – 100</w:t>
            </w:r>
          </w:p>
        </w:tc>
      </w:tr>
      <w:tr w:rsidR="00BD7BF5" w14:paraId="4D93E46F" w14:textId="77777777" w:rsidTr="00AE4FBC">
        <w:tc>
          <w:tcPr>
            <w:tcW w:w="4815" w:type="dxa"/>
            <w:tcBorders>
              <w:top w:val="nil"/>
            </w:tcBorders>
          </w:tcPr>
          <w:p w14:paraId="1BEFC0E4" w14:textId="77777777" w:rsidR="00BD7BF5" w:rsidRPr="00D53EE5" w:rsidRDefault="00BD7BF5" w:rsidP="00AE4FBC">
            <w:pPr>
              <w:pStyle w:val="Geenafstand"/>
              <w:spacing w:line="276" w:lineRule="auto"/>
              <w:rPr>
                <w:b/>
                <w:bCs/>
                <w:sz w:val="18"/>
              </w:rPr>
            </w:pPr>
            <w:r w:rsidRPr="00D53EE5">
              <w:rPr>
                <w:b/>
                <w:bCs/>
                <w:sz w:val="18"/>
              </w:rPr>
              <w:t xml:space="preserve">Totaal </w:t>
            </w:r>
          </w:p>
        </w:tc>
        <w:tc>
          <w:tcPr>
            <w:tcW w:w="1417" w:type="dxa"/>
            <w:tcBorders>
              <w:top w:val="nil"/>
            </w:tcBorders>
          </w:tcPr>
          <w:p w14:paraId="57C7BC59" w14:textId="77777777" w:rsidR="00BD7BF5" w:rsidRPr="00D53EE5" w:rsidRDefault="00BD7BF5" w:rsidP="00AE4FBC">
            <w:pPr>
              <w:pStyle w:val="Geenafstand"/>
              <w:spacing w:line="276" w:lineRule="auto"/>
              <w:rPr>
                <w:sz w:val="18"/>
              </w:rPr>
            </w:pPr>
            <w:r>
              <w:rPr>
                <w:sz w:val="18"/>
              </w:rPr>
              <w:t>0 – 52</w:t>
            </w:r>
          </w:p>
        </w:tc>
        <w:tc>
          <w:tcPr>
            <w:tcW w:w="1418" w:type="dxa"/>
            <w:tcBorders>
              <w:top w:val="nil"/>
            </w:tcBorders>
          </w:tcPr>
          <w:p w14:paraId="24919426" w14:textId="77777777" w:rsidR="00BD7BF5" w:rsidRPr="00D53EE5" w:rsidRDefault="00BD7BF5" w:rsidP="00AE4FBC">
            <w:pPr>
              <w:pStyle w:val="Geenafstand"/>
              <w:spacing w:line="276" w:lineRule="auto"/>
              <w:rPr>
                <w:sz w:val="18"/>
              </w:rPr>
            </w:pPr>
            <w:r>
              <w:rPr>
                <w:sz w:val="18"/>
              </w:rPr>
              <w:t>52 – 60</w:t>
            </w:r>
          </w:p>
        </w:tc>
        <w:tc>
          <w:tcPr>
            <w:tcW w:w="1412" w:type="dxa"/>
            <w:tcBorders>
              <w:top w:val="nil"/>
            </w:tcBorders>
          </w:tcPr>
          <w:p w14:paraId="7FED4C45" w14:textId="77777777" w:rsidR="00BD7BF5" w:rsidRPr="00D53EE5" w:rsidRDefault="00BD7BF5" w:rsidP="00AE4FBC">
            <w:pPr>
              <w:pStyle w:val="Geenafstand"/>
              <w:spacing w:line="276" w:lineRule="auto"/>
              <w:rPr>
                <w:sz w:val="18"/>
              </w:rPr>
            </w:pPr>
            <w:r>
              <w:rPr>
                <w:sz w:val="18"/>
              </w:rPr>
              <w:t>61 – 100</w:t>
            </w:r>
          </w:p>
        </w:tc>
      </w:tr>
    </w:tbl>
    <w:p w14:paraId="543D5726" w14:textId="0F3E45B2" w:rsidR="00387AFC" w:rsidRPr="00387AFC" w:rsidRDefault="007021D5" w:rsidP="00A54636">
      <w:pPr>
        <w:jc w:val="both"/>
        <w:rPr>
          <w:lang w:val="nl-NL"/>
        </w:rPr>
      </w:pPr>
      <w:r>
        <w:rPr>
          <w:lang w:val="nl-NL"/>
        </w:rPr>
        <w:t xml:space="preserve">In onderstaande tabel blijkt dat de schoolleiders voor uitputting en mentale distantie </w:t>
      </w:r>
      <w:r w:rsidR="00680D80">
        <w:rPr>
          <w:lang w:val="nl-NL"/>
        </w:rPr>
        <w:t>de situatie nog niet alarmerend is, maar dat de cijfers verontrustend zijn voor cognitieve en emotionele ontregeling en voor secundaire symptomen. Voor deze aspecten zitten de cijfers op de grenswaarde van de risicogroep.</w:t>
      </w:r>
    </w:p>
    <w:tbl>
      <w:tblPr>
        <w:tblStyle w:val="Tabelraster"/>
        <w:tblW w:w="8988" w:type="dxa"/>
        <w:tblLayout w:type="fixed"/>
        <w:tblLook w:val="04A0" w:firstRow="1" w:lastRow="0" w:firstColumn="1" w:lastColumn="0" w:noHBand="0" w:noVBand="1"/>
      </w:tblPr>
      <w:tblGrid>
        <w:gridCol w:w="6776"/>
        <w:gridCol w:w="1134"/>
        <w:gridCol w:w="1078"/>
      </w:tblGrid>
      <w:tr w:rsidR="001068FC" w:rsidRPr="0024254E" w14:paraId="0740DFC6" w14:textId="77777777" w:rsidTr="001068FC">
        <w:trPr>
          <w:trHeight w:val="459"/>
        </w:trPr>
        <w:tc>
          <w:tcPr>
            <w:tcW w:w="6776" w:type="dxa"/>
            <w:tcBorders>
              <w:bottom w:val="single" w:sz="4" w:space="0" w:color="auto"/>
              <w:right w:val="nil"/>
            </w:tcBorders>
            <w:shd w:val="clear" w:color="auto" w:fill="D9D9D9" w:themeFill="background1" w:themeFillShade="D9"/>
          </w:tcPr>
          <w:p w14:paraId="3DC30401" w14:textId="77777777" w:rsidR="001068FC" w:rsidRPr="00AB39FE" w:rsidRDefault="001068FC" w:rsidP="002F02D1">
            <w:pPr>
              <w:spacing w:before="120" w:line="276" w:lineRule="auto"/>
              <w:jc w:val="center"/>
              <w:rPr>
                <w:b/>
                <w:sz w:val="18"/>
              </w:rPr>
            </w:pPr>
            <w:r>
              <w:rPr>
                <w:b/>
                <w:sz w:val="18"/>
              </w:rPr>
              <w:t>Burn-out</w:t>
            </w:r>
          </w:p>
        </w:tc>
        <w:tc>
          <w:tcPr>
            <w:tcW w:w="1134" w:type="dxa"/>
            <w:tcBorders>
              <w:left w:val="nil"/>
              <w:bottom w:val="single" w:sz="4" w:space="0" w:color="auto"/>
              <w:right w:val="nil"/>
            </w:tcBorders>
            <w:shd w:val="clear" w:color="auto" w:fill="D9D9D9" w:themeFill="background1" w:themeFillShade="D9"/>
          </w:tcPr>
          <w:p w14:paraId="7D7D81E9" w14:textId="77777777" w:rsidR="001068FC" w:rsidRPr="00AB39FE" w:rsidRDefault="001068FC" w:rsidP="002F02D1">
            <w:pPr>
              <w:spacing w:before="0" w:line="276" w:lineRule="auto"/>
              <w:jc w:val="center"/>
              <w:rPr>
                <w:b/>
                <w:sz w:val="18"/>
              </w:rPr>
            </w:pPr>
            <w:r w:rsidRPr="00AB39FE">
              <w:rPr>
                <w:b/>
                <w:sz w:val="18"/>
              </w:rPr>
              <w:t>Gemiddelde op 100</w:t>
            </w:r>
          </w:p>
        </w:tc>
        <w:tc>
          <w:tcPr>
            <w:tcW w:w="1078" w:type="dxa"/>
            <w:tcBorders>
              <w:left w:val="nil"/>
              <w:bottom w:val="single" w:sz="4" w:space="0" w:color="auto"/>
            </w:tcBorders>
            <w:shd w:val="clear" w:color="auto" w:fill="D9D9D9" w:themeFill="background1" w:themeFillShade="D9"/>
          </w:tcPr>
          <w:p w14:paraId="52EDC8E5" w14:textId="77777777" w:rsidR="001068FC" w:rsidRPr="00AB39FE" w:rsidRDefault="001068FC" w:rsidP="002F02D1">
            <w:pPr>
              <w:spacing w:before="0" w:line="276" w:lineRule="auto"/>
              <w:jc w:val="center"/>
              <w:rPr>
                <w:b/>
                <w:sz w:val="18"/>
              </w:rPr>
            </w:pPr>
            <w:r w:rsidRPr="00AB39FE">
              <w:rPr>
                <w:b/>
                <w:sz w:val="18"/>
              </w:rPr>
              <w:t>Standaarddeviatie</w:t>
            </w:r>
          </w:p>
        </w:tc>
      </w:tr>
      <w:tr w:rsidR="001068FC" w14:paraId="2CF7D4F6" w14:textId="77777777" w:rsidTr="001068FC">
        <w:tc>
          <w:tcPr>
            <w:tcW w:w="6776" w:type="dxa"/>
            <w:tcBorders>
              <w:bottom w:val="nil"/>
              <w:right w:val="nil"/>
            </w:tcBorders>
          </w:tcPr>
          <w:p w14:paraId="5ED55597" w14:textId="77777777" w:rsidR="001068FC" w:rsidRPr="00FB2F1E" w:rsidRDefault="001068FC" w:rsidP="002F02D1">
            <w:pPr>
              <w:pStyle w:val="Geenafstand"/>
              <w:spacing w:line="276" w:lineRule="auto"/>
              <w:rPr>
                <w:sz w:val="18"/>
              </w:rPr>
            </w:pPr>
            <w:r>
              <w:rPr>
                <w:sz w:val="18"/>
              </w:rPr>
              <w:t xml:space="preserve">Uitputting: </w:t>
            </w:r>
            <w:r w:rsidRPr="001F2A75">
              <w:rPr>
                <w:i/>
                <w:sz w:val="18"/>
              </w:rPr>
              <w:t>bv. of u zich geestelijk of lichamelijk uitgeput voelt op uw werk.</w:t>
            </w:r>
          </w:p>
        </w:tc>
        <w:tc>
          <w:tcPr>
            <w:tcW w:w="1134" w:type="dxa"/>
            <w:tcBorders>
              <w:left w:val="nil"/>
              <w:bottom w:val="nil"/>
              <w:right w:val="nil"/>
            </w:tcBorders>
          </w:tcPr>
          <w:p w14:paraId="39417792" w14:textId="77777777" w:rsidR="001068FC" w:rsidRPr="00AB39FE" w:rsidRDefault="001068FC" w:rsidP="002F02D1">
            <w:pPr>
              <w:pStyle w:val="Geenafstand"/>
              <w:spacing w:line="276" w:lineRule="auto"/>
              <w:jc w:val="center"/>
              <w:rPr>
                <w:sz w:val="18"/>
              </w:rPr>
            </w:pPr>
            <w:r>
              <w:rPr>
                <w:sz w:val="18"/>
              </w:rPr>
              <w:t>53</w:t>
            </w:r>
          </w:p>
        </w:tc>
        <w:tc>
          <w:tcPr>
            <w:tcW w:w="1078" w:type="dxa"/>
            <w:tcBorders>
              <w:left w:val="nil"/>
              <w:bottom w:val="nil"/>
            </w:tcBorders>
          </w:tcPr>
          <w:p w14:paraId="1F94DD3B" w14:textId="77777777" w:rsidR="001068FC" w:rsidRPr="00AB39FE" w:rsidRDefault="001068FC" w:rsidP="002F02D1">
            <w:pPr>
              <w:pStyle w:val="Geenafstand"/>
              <w:spacing w:line="276" w:lineRule="auto"/>
              <w:jc w:val="center"/>
              <w:rPr>
                <w:sz w:val="18"/>
              </w:rPr>
            </w:pPr>
            <w:r>
              <w:rPr>
                <w:sz w:val="18"/>
              </w:rPr>
              <w:t>13.50</w:t>
            </w:r>
          </w:p>
        </w:tc>
      </w:tr>
      <w:tr w:rsidR="001068FC" w14:paraId="3356D616" w14:textId="77777777" w:rsidTr="001068FC">
        <w:tc>
          <w:tcPr>
            <w:tcW w:w="6776" w:type="dxa"/>
            <w:tcBorders>
              <w:top w:val="nil"/>
              <w:bottom w:val="nil"/>
              <w:right w:val="nil"/>
            </w:tcBorders>
          </w:tcPr>
          <w:p w14:paraId="3AB1A182" w14:textId="77777777" w:rsidR="001068FC" w:rsidRPr="003B7DB1" w:rsidRDefault="001068FC" w:rsidP="002F02D1">
            <w:pPr>
              <w:pStyle w:val="Geenafstand"/>
              <w:spacing w:line="276" w:lineRule="auto"/>
              <w:rPr>
                <w:sz w:val="18"/>
              </w:rPr>
            </w:pPr>
            <w:r>
              <w:rPr>
                <w:sz w:val="18"/>
              </w:rPr>
              <w:t xml:space="preserve">Mentale distantie: </w:t>
            </w:r>
            <w:r w:rsidRPr="002A7C0F">
              <w:rPr>
                <w:i/>
                <w:sz w:val="18"/>
              </w:rPr>
              <w:t xml:space="preserve">bv. </w:t>
            </w:r>
            <w:r>
              <w:rPr>
                <w:i/>
                <w:sz w:val="18"/>
              </w:rPr>
              <w:t>of uw werk u onverschillig laat</w:t>
            </w:r>
            <w:r w:rsidRPr="002A7C0F">
              <w:rPr>
                <w:i/>
                <w:sz w:val="18"/>
              </w:rPr>
              <w:t>.</w:t>
            </w:r>
            <w:r>
              <w:rPr>
                <w:sz w:val="18"/>
              </w:rPr>
              <w:t xml:space="preserve">  </w:t>
            </w:r>
            <w:r w:rsidRPr="00AB39FE">
              <w:rPr>
                <w:sz w:val="18"/>
              </w:rPr>
              <w:t xml:space="preserve">   </w:t>
            </w:r>
          </w:p>
        </w:tc>
        <w:tc>
          <w:tcPr>
            <w:tcW w:w="1134" w:type="dxa"/>
            <w:tcBorders>
              <w:top w:val="nil"/>
              <w:left w:val="nil"/>
              <w:bottom w:val="nil"/>
              <w:right w:val="nil"/>
            </w:tcBorders>
          </w:tcPr>
          <w:p w14:paraId="4B8DBE49" w14:textId="77777777" w:rsidR="001068FC" w:rsidRPr="00AB39FE" w:rsidRDefault="001068FC" w:rsidP="002F02D1">
            <w:pPr>
              <w:pStyle w:val="Geenafstand"/>
              <w:spacing w:line="276" w:lineRule="auto"/>
              <w:jc w:val="center"/>
              <w:rPr>
                <w:sz w:val="18"/>
              </w:rPr>
            </w:pPr>
            <w:r>
              <w:rPr>
                <w:sz w:val="18"/>
              </w:rPr>
              <w:t>36</w:t>
            </w:r>
          </w:p>
        </w:tc>
        <w:tc>
          <w:tcPr>
            <w:tcW w:w="1078" w:type="dxa"/>
            <w:tcBorders>
              <w:top w:val="nil"/>
              <w:left w:val="nil"/>
              <w:bottom w:val="nil"/>
            </w:tcBorders>
          </w:tcPr>
          <w:p w14:paraId="17C9C9FE" w14:textId="77777777" w:rsidR="001068FC" w:rsidRPr="00AB39FE" w:rsidRDefault="001068FC" w:rsidP="002F02D1">
            <w:pPr>
              <w:pStyle w:val="Geenafstand"/>
              <w:spacing w:line="276" w:lineRule="auto"/>
              <w:jc w:val="center"/>
              <w:rPr>
                <w:sz w:val="18"/>
              </w:rPr>
            </w:pPr>
            <w:r>
              <w:rPr>
                <w:sz w:val="18"/>
              </w:rPr>
              <w:t>12.00</w:t>
            </w:r>
          </w:p>
        </w:tc>
      </w:tr>
      <w:tr w:rsidR="001068FC" w14:paraId="08C93348" w14:textId="77777777" w:rsidTr="001068FC">
        <w:tc>
          <w:tcPr>
            <w:tcW w:w="6776" w:type="dxa"/>
            <w:tcBorders>
              <w:top w:val="nil"/>
              <w:bottom w:val="nil"/>
              <w:right w:val="nil"/>
            </w:tcBorders>
          </w:tcPr>
          <w:p w14:paraId="255FE867" w14:textId="77777777" w:rsidR="001068FC" w:rsidRPr="00AB39FE" w:rsidRDefault="001068FC" w:rsidP="002F02D1">
            <w:pPr>
              <w:pStyle w:val="Geenafstand"/>
              <w:spacing w:line="276" w:lineRule="auto"/>
              <w:rPr>
                <w:sz w:val="18"/>
              </w:rPr>
            </w:pPr>
            <w:r>
              <w:rPr>
                <w:sz w:val="18"/>
              </w:rPr>
              <w:t xml:space="preserve">Cognitieve ontregeling: </w:t>
            </w:r>
            <w:r w:rsidRPr="002A7C0F">
              <w:rPr>
                <w:i/>
                <w:sz w:val="18"/>
              </w:rPr>
              <w:t>bv. of u soms moeite hebt om helder na te denken op uw werk</w:t>
            </w:r>
            <w:r>
              <w:rPr>
                <w:sz w:val="18"/>
              </w:rPr>
              <w:t>.</w:t>
            </w:r>
          </w:p>
        </w:tc>
        <w:tc>
          <w:tcPr>
            <w:tcW w:w="1134" w:type="dxa"/>
            <w:tcBorders>
              <w:top w:val="nil"/>
              <w:left w:val="nil"/>
              <w:bottom w:val="nil"/>
              <w:right w:val="nil"/>
            </w:tcBorders>
          </w:tcPr>
          <w:p w14:paraId="6B638C29" w14:textId="77777777" w:rsidR="001068FC" w:rsidRPr="00AB39FE" w:rsidRDefault="001068FC" w:rsidP="002F02D1">
            <w:pPr>
              <w:pStyle w:val="Geenafstand"/>
              <w:spacing w:line="276" w:lineRule="auto"/>
              <w:jc w:val="center"/>
              <w:rPr>
                <w:sz w:val="18"/>
              </w:rPr>
            </w:pPr>
            <w:r>
              <w:rPr>
                <w:sz w:val="18"/>
              </w:rPr>
              <w:t>49</w:t>
            </w:r>
          </w:p>
        </w:tc>
        <w:tc>
          <w:tcPr>
            <w:tcW w:w="1078" w:type="dxa"/>
            <w:tcBorders>
              <w:top w:val="nil"/>
              <w:left w:val="nil"/>
              <w:bottom w:val="nil"/>
            </w:tcBorders>
          </w:tcPr>
          <w:p w14:paraId="6504EB71" w14:textId="77777777" w:rsidR="001068FC" w:rsidRPr="00AB39FE" w:rsidRDefault="001068FC" w:rsidP="002F02D1">
            <w:pPr>
              <w:pStyle w:val="Geenafstand"/>
              <w:spacing w:line="276" w:lineRule="auto"/>
              <w:jc w:val="center"/>
              <w:rPr>
                <w:sz w:val="18"/>
              </w:rPr>
            </w:pPr>
            <w:r>
              <w:rPr>
                <w:sz w:val="18"/>
              </w:rPr>
              <w:t>12.18</w:t>
            </w:r>
          </w:p>
        </w:tc>
      </w:tr>
      <w:tr w:rsidR="001068FC" w14:paraId="799A7BEC" w14:textId="77777777" w:rsidTr="001068FC">
        <w:tc>
          <w:tcPr>
            <w:tcW w:w="6776" w:type="dxa"/>
            <w:tcBorders>
              <w:top w:val="nil"/>
              <w:bottom w:val="nil"/>
              <w:right w:val="nil"/>
            </w:tcBorders>
          </w:tcPr>
          <w:p w14:paraId="1F2ABC39" w14:textId="77777777" w:rsidR="001068FC" w:rsidRDefault="001068FC" w:rsidP="002F02D1">
            <w:pPr>
              <w:pStyle w:val="Geenafstand"/>
              <w:spacing w:line="276" w:lineRule="auto"/>
              <w:rPr>
                <w:i/>
                <w:sz w:val="18"/>
              </w:rPr>
            </w:pPr>
            <w:r>
              <w:rPr>
                <w:sz w:val="18"/>
              </w:rPr>
              <w:t xml:space="preserve">Emotionele ontregeling: </w:t>
            </w:r>
            <w:r w:rsidRPr="002A7C0F">
              <w:rPr>
                <w:i/>
                <w:sz w:val="18"/>
              </w:rPr>
              <w:t xml:space="preserve">bv. of u soms kwaad of verdrietig wordt op uw werk zonder goed te weten waarom. </w:t>
            </w:r>
          </w:p>
          <w:p w14:paraId="29C113D8" w14:textId="6AB07A46" w:rsidR="00387AFC" w:rsidRPr="00387AFC" w:rsidRDefault="00387AFC" w:rsidP="002F02D1">
            <w:pPr>
              <w:pStyle w:val="Geenafstand"/>
              <w:spacing w:line="276" w:lineRule="auto"/>
              <w:rPr>
                <w:i/>
                <w:sz w:val="18"/>
              </w:rPr>
            </w:pPr>
            <w:r>
              <w:rPr>
                <w:i/>
                <w:sz w:val="18"/>
              </w:rPr>
              <w:t>Secundair</w:t>
            </w:r>
            <w:r w:rsidR="00332C0E">
              <w:rPr>
                <w:i/>
                <w:sz w:val="18"/>
              </w:rPr>
              <w:t>e</w:t>
            </w:r>
            <w:r>
              <w:rPr>
                <w:i/>
                <w:sz w:val="18"/>
              </w:rPr>
              <w:t xml:space="preserve"> symptomen</w:t>
            </w:r>
            <w:r w:rsidR="00332C0E">
              <w:rPr>
                <w:i/>
                <w:sz w:val="18"/>
              </w:rPr>
              <w:t xml:space="preserve"> (</w:t>
            </w:r>
            <w:r>
              <w:rPr>
                <w:i/>
                <w:sz w:val="18"/>
              </w:rPr>
              <w:t>psychische spanningsklachten en psyschosomatische klachten</w:t>
            </w:r>
            <w:r w:rsidR="00332C0E">
              <w:rPr>
                <w:i/>
                <w:sz w:val="18"/>
              </w:rPr>
              <w:t xml:space="preserve">): </w:t>
            </w:r>
            <w:r w:rsidR="00332C0E" w:rsidRPr="002A7C0F">
              <w:rPr>
                <w:i/>
                <w:sz w:val="18"/>
              </w:rPr>
              <w:t>bv. of u soms problemen heeft met inslapen of doorslapen.</w:t>
            </w:r>
            <w:r>
              <w:rPr>
                <w:i/>
                <w:sz w:val="18"/>
              </w:rPr>
              <w:t xml:space="preserve"> </w:t>
            </w:r>
          </w:p>
        </w:tc>
        <w:tc>
          <w:tcPr>
            <w:tcW w:w="1134" w:type="dxa"/>
            <w:tcBorders>
              <w:top w:val="nil"/>
              <w:left w:val="nil"/>
              <w:bottom w:val="nil"/>
              <w:right w:val="nil"/>
            </w:tcBorders>
          </w:tcPr>
          <w:p w14:paraId="48284A1A" w14:textId="77777777" w:rsidR="001068FC" w:rsidRDefault="001068FC" w:rsidP="002F02D1">
            <w:pPr>
              <w:pStyle w:val="Geenafstand"/>
              <w:spacing w:line="276" w:lineRule="auto"/>
              <w:jc w:val="center"/>
              <w:rPr>
                <w:sz w:val="18"/>
              </w:rPr>
            </w:pPr>
            <w:r>
              <w:rPr>
                <w:sz w:val="18"/>
              </w:rPr>
              <w:t>41</w:t>
            </w:r>
          </w:p>
          <w:p w14:paraId="06589B63" w14:textId="77777777" w:rsidR="00332C0E" w:rsidRDefault="00332C0E" w:rsidP="002F02D1">
            <w:pPr>
              <w:pStyle w:val="Geenafstand"/>
              <w:spacing w:line="276" w:lineRule="auto"/>
              <w:jc w:val="center"/>
              <w:rPr>
                <w:sz w:val="18"/>
              </w:rPr>
            </w:pPr>
          </w:p>
          <w:p w14:paraId="6F231245" w14:textId="17CB1DD3" w:rsidR="00332C0E" w:rsidRPr="00AB39FE" w:rsidRDefault="00332C0E" w:rsidP="002F02D1">
            <w:pPr>
              <w:pStyle w:val="Geenafstand"/>
              <w:spacing w:line="276" w:lineRule="auto"/>
              <w:jc w:val="center"/>
              <w:rPr>
                <w:sz w:val="18"/>
              </w:rPr>
            </w:pPr>
            <w:r>
              <w:rPr>
                <w:sz w:val="18"/>
              </w:rPr>
              <w:t>53</w:t>
            </w:r>
          </w:p>
        </w:tc>
        <w:tc>
          <w:tcPr>
            <w:tcW w:w="1078" w:type="dxa"/>
            <w:tcBorders>
              <w:top w:val="nil"/>
              <w:left w:val="nil"/>
              <w:bottom w:val="nil"/>
            </w:tcBorders>
          </w:tcPr>
          <w:p w14:paraId="57EEE7FB" w14:textId="77777777" w:rsidR="001068FC" w:rsidRDefault="001068FC" w:rsidP="002F02D1">
            <w:pPr>
              <w:pStyle w:val="Geenafstand"/>
              <w:spacing w:line="276" w:lineRule="auto"/>
              <w:jc w:val="center"/>
              <w:rPr>
                <w:sz w:val="18"/>
              </w:rPr>
            </w:pPr>
            <w:r>
              <w:rPr>
                <w:sz w:val="18"/>
              </w:rPr>
              <w:t>11.91</w:t>
            </w:r>
          </w:p>
          <w:p w14:paraId="4144AE28" w14:textId="77777777" w:rsidR="00332C0E" w:rsidRDefault="00332C0E" w:rsidP="002F02D1">
            <w:pPr>
              <w:pStyle w:val="Geenafstand"/>
              <w:spacing w:line="276" w:lineRule="auto"/>
              <w:jc w:val="center"/>
              <w:rPr>
                <w:sz w:val="18"/>
              </w:rPr>
            </w:pPr>
          </w:p>
          <w:p w14:paraId="2F80C1E0" w14:textId="52ADA56F" w:rsidR="00332C0E" w:rsidRPr="00AB39FE" w:rsidRDefault="00332C0E" w:rsidP="002F02D1">
            <w:pPr>
              <w:pStyle w:val="Geenafstand"/>
              <w:spacing w:line="276" w:lineRule="auto"/>
              <w:jc w:val="center"/>
              <w:rPr>
                <w:sz w:val="18"/>
              </w:rPr>
            </w:pPr>
            <w:r>
              <w:rPr>
                <w:sz w:val="18"/>
              </w:rPr>
              <w:t>14.63</w:t>
            </w:r>
          </w:p>
        </w:tc>
      </w:tr>
      <w:tr w:rsidR="001068FC" w14:paraId="50313ED7" w14:textId="77777777" w:rsidTr="001068FC">
        <w:tc>
          <w:tcPr>
            <w:tcW w:w="6776" w:type="dxa"/>
            <w:tcBorders>
              <w:top w:val="nil"/>
              <w:bottom w:val="nil"/>
              <w:right w:val="nil"/>
            </w:tcBorders>
          </w:tcPr>
          <w:p w14:paraId="46C601B4" w14:textId="77777777" w:rsidR="001068FC" w:rsidRDefault="001068FC" w:rsidP="002F02D1">
            <w:pPr>
              <w:pStyle w:val="Geenafstand"/>
              <w:spacing w:line="276" w:lineRule="auto"/>
              <w:rPr>
                <w:sz w:val="18"/>
              </w:rPr>
            </w:pPr>
          </w:p>
        </w:tc>
        <w:tc>
          <w:tcPr>
            <w:tcW w:w="1134" w:type="dxa"/>
            <w:tcBorders>
              <w:top w:val="nil"/>
              <w:left w:val="nil"/>
              <w:bottom w:val="nil"/>
              <w:right w:val="nil"/>
            </w:tcBorders>
          </w:tcPr>
          <w:p w14:paraId="353C33E7" w14:textId="77777777" w:rsidR="001068FC" w:rsidRPr="00AB39FE" w:rsidRDefault="001068FC" w:rsidP="002F02D1">
            <w:pPr>
              <w:pStyle w:val="Geenafstand"/>
              <w:spacing w:line="276" w:lineRule="auto"/>
              <w:jc w:val="center"/>
              <w:rPr>
                <w:sz w:val="18"/>
              </w:rPr>
            </w:pPr>
          </w:p>
        </w:tc>
        <w:tc>
          <w:tcPr>
            <w:tcW w:w="1078" w:type="dxa"/>
            <w:tcBorders>
              <w:top w:val="nil"/>
              <w:left w:val="nil"/>
              <w:bottom w:val="nil"/>
            </w:tcBorders>
          </w:tcPr>
          <w:p w14:paraId="619FF2C4" w14:textId="77777777" w:rsidR="001068FC" w:rsidRPr="00AB39FE" w:rsidRDefault="001068FC" w:rsidP="002F02D1">
            <w:pPr>
              <w:pStyle w:val="Geenafstand"/>
              <w:spacing w:line="276" w:lineRule="auto"/>
              <w:jc w:val="center"/>
              <w:rPr>
                <w:sz w:val="18"/>
              </w:rPr>
            </w:pPr>
          </w:p>
        </w:tc>
      </w:tr>
      <w:tr w:rsidR="001068FC" w14:paraId="67837593" w14:textId="77777777" w:rsidTr="001068FC">
        <w:tc>
          <w:tcPr>
            <w:tcW w:w="6776" w:type="dxa"/>
            <w:tcBorders>
              <w:top w:val="nil"/>
              <w:bottom w:val="single" w:sz="4" w:space="0" w:color="auto"/>
              <w:right w:val="nil"/>
            </w:tcBorders>
          </w:tcPr>
          <w:p w14:paraId="0C449EB1" w14:textId="77777777" w:rsidR="001068FC" w:rsidRPr="004211A2" w:rsidRDefault="001068FC" w:rsidP="002F02D1">
            <w:pPr>
              <w:pStyle w:val="Geenafstand"/>
              <w:spacing w:line="276" w:lineRule="auto"/>
              <w:jc w:val="both"/>
              <w:rPr>
                <w:b/>
                <w:sz w:val="18"/>
              </w:rPr>
            </w:pPr>
            <w:r w:rsidRPr="004211A2">
              <w:rPr>
                <w:b/>
                <w:sz w:val="18"/>
              </w:rPr>
              <w:t xml:space="preserve">Totaal </w:t>
            </w:r>
          </w:p>
        </w:tc>
        <w:tc>
          <w:tcPr>
            <w:tcW w:w="1134" w:type="dxa"/>
            <w:tcBorders>
              <w:top w:val="nil"/>
              <w:left w:val="nil"/>
              <w:bottom w:val="single" w:sz="4" w:space="0" w:color="auto"/>
              <w:right w:val="nil"/>
            </w:tcBorders>
          </w:tcPr>
          <w:p w14:paraId="3F88A4F2" w14:textId="77777777" w:rsidR="001068FC" w:rsidRPr="00AB39FE" w:rsidRDefault="001068FC" w:rsidP="002F02D1">
            <w:pPr>
              <w:pStyle w:val="Geenafstand"/>
              <w:spacing w:line="276" w:lineRule="auto"/>
              <w:jc w:val="center"/>
              <w:rPr>
                <w:sz w:val="18"/>
              </w:rPr>
            </w:pPr>
            <w:r w:rsidRPr="00766BDF">
              <w:rPr>
                <w:sz w:val="18"/>
              </w:rPr>
              <w:t>48</w:t>
            </w:r>
          </w:p>
        </w:tc>
        <w:tc>
          <w:tcPr>
            <w:tcW w:w="1078" w:type="dxa"/>
            <w:tcBorders>
              <w:top w:val="nil"/>
              <w:left w:val="nil"/>
              <w:bottom w:val="single" w:sz="4" w:space="0" w:color="auto"/>
            </w:tcBorders>
          </w:tcPr>
          <w:p w14:paraId="782CBE0A" w14:textId="77777777" w:rsidR="001068FC" w:rsidRPr="00AB39FE" w:rsidRDefault="001068FC" w:rsidP="002F02D1">
            <w:pPr>
              <w:pStyle w:val="Geenafstand"/>
              <w:spacing w:line="276" w:lineRule="auto"/>
              <w:jc w:val="center"/>
              <w:rPr>
                <w:sz w:val="18"/>
              </w:rPr>
            </w:pPr>
            <w:r w:rsidRPr="00766BDF">
              <w:rPr>
                <w:sz w:val="18"/>
              </w:rPr>
              <w:t>10.33</w:t>
            </w:r>
          </w:p>
        </w:tc>
      </w:tr>
    </w:tbl>
    <w:p w14:paraId="25E7174C" w14:textId="2298039E" w:rsidR="00A54636" w:rsidRPr="001F2A75" w:rsidRDefault="00A54636" w:rsidP="00A54636">
      <w:pPr>
        <w:jc w:val="both"/>
        <w:rPr>
          <w:b/>
          <w:i/>
          <w:lang w:val="nl-NL"/>
        </w:rPr>
      </w:pPr>
      <w:r w:rsidRPr="001F2A75">
        <w:rPr>
          <w:b/>
          <w:i/>
          <w:lang w:val="nl-NL"/>
        </w:rPr>
        <w:t xml:space="preserve">Bevlogenheid </w:t>
      </w:r>
    </w:p>
    <w:p w14:paraId="021BE5F7" w14:textId="279F3DBA" w:rsidR="00A54636" w:rsidRDefault="00A54636" w:rsidP="00A54636">
      <w:pPr>
        <w:jc w:val="both"/>
        <w:rPr>
          <w:lang w:val="nl-NL"/>
        </w:rPr>
      </w:pPr>
      <w:r>
        <w:rPr>
          <w:lang w:val="nl-NL"/>
        </w:rPr>
        <w:t xml:space="preserve">We kunnen aflezen </w:t>
      </w:r>
      <w:r w:rsidR="00E644D8">
        <w:rPr>
          <w:lang w:val="nl-NL"/>
        </w:rPr>
        <w:t xml:space="preserve">uit de tabel </w:t>
      </w:r>
      <w:r>
        <w:rPr>
          <w:lang w:val="nl-NL"/>
        </w:rPr>
        <w:t xml:space="preserve">dat schoolleiders vaak een hoge bevlogenheid hebben op hun werk. </w:t>
      </w:r>
      <w:r w:rsidR="00E644D8">
        <w:rPr>
          <w:lang w:val="nl-NL"/>
        </w:rPr>
        <w:t xml:space="preserve">Dit betekent dat schoolleiders in het algemeen nog steeds enthousiast zijn over hun job en hier ook volledig in opgaan. </w:t>
      </w:r>
    </w:p>
    <w:tbl>
      <w:tblPr>
        <w:tblStyle w:val="Tabelraster"/>
        <w:tblW w:w="8988" w:type="dxa"/>
        <w:tblLayout w:type="fixed"/>
        <w:tblLook w:val="04A0" w:firstRow="1" w:lastRow="0" w:firstColumn="1" w:lastColumn="0" w:noHBand="0" w:noVBand="1"/>
      </w:tblPr>
      <w:tblGrid>
        <w:gridCol w:w="6776"/>
        <w:gridCol w:w="1134"/>
        <w:gridCol w:w="1078"/>
      </w:tblGrid>
      <w:tr w:rsidR="00387AFC" w:rsidRPr="0024254E" w14:paraId="48E5C8A6" w14:textId="77777777" w:rsidTr="00A64BB3">
        <w:trPr>
          <w:trHeight w:val="459"/>
        </w:trPr>
        <w:tc>
          <w:tcPr>
            <w:tcW w:w="6776" w:type="dxa"/>
            <w:tcBorders>
              <w:bottom w:val="single" w:sz="4" w:space="0" w:color="auto"/>
              <w:right w:val="nil"/>
            </w:tcBorders>
            <w:shd w:val="clear" w:color="auto" w:fill="D9D9D9" w:themeFill="background1" w:themeFillShade="D9"/>
          </w:tcPr>
          <w:p w14:paraId="4E63921D" w14:textId="57DE1197" w:rsidR="00387AFC" w:rsidRPr="00AB39FE" w:rsidRDefault="00332B00" w:rsidP="002F02D1">
            <w:pPr>
              <w:spacing w:before="120" w:line="276" w:lineRule="auto"/>
              <w:jc w:val="center"/>
              <w:rPr>
                <w:b/>
                <w:sz w:val="18"/>
              </w:rPr>
            </w:pPr>
            <w:r>
              <w:rPr>
                <w:b/>
                <w:sz w:val="18"/>
              </w:rPr>
              <w:t>Bevlogenheid</w:t>
            </w:r>
          </w:p>
        </w:tc>
        <w:tc>
          <w:tcPr>
            <w:tcW w:w="1134" w:type="dxa"/>
            <w:tcBorders>
              <w:left w:val="nil"/>
              <w:bottom w:val="single" w:sz="4" w:space="0" w:color="auto"/>
              <w:right w:val="nil"/>
            </w:tcBorders>
            <w:shd w:val="clear" w:color="auto" w:fill="D9D9D9" w:themeFill="background1" w:themeFillShade="D9"/>
          </w:tcPr>
          <w:p w14:paraId="5CE93122" w14:textId="77777777" w:rsidR="00387AFC" w:rsidRPr="00AB39FE" w:rsidRDefault="00387AFC" w:rsidP="002F02D1">
            <w:pPr>
              <w:spacing w:before="0" w:line="276" w:lineRule="auto"/>
              <w:jc w:val="center"/>
              <w:rPr>
                <w:b/>
                <w:sz w:val="18"/>
              </w:rPr>
            </w:pPr>
            <w:r w:rsidRPr="00AB39FE">
              <w:rPr>
                <w:b/>
                <w:sz w:val="18"/>
              </w:rPr>
              <w:t>Gemiddelde op 100</w:t>
            </w:r>
          </w:p>
        </w:tc>
        <w:tc>
          <w:tcPr>
            <w:tcW w:w="1078" w:type="dxa"/>
            <w:tcBorders>
              <w:left w:val="nil"/>
              <w:bottom w:val="single" w:sz="4" w:space="0" w:color="auto"/>
            </w:tcBorders>
            <w:shd w:val="clear" w:color="auto" w:fill="D9D9D9" w:themeFill="background1" w:themeFillShade="D9"/>
          </w:tcPr>
          <w:p w14:paraId="790ED3F1" w14:textId="77777777" w:rsidR="00387AFC" w:rsidRPr="00AB39FE" w:rsidRDefault="00387AFC" w:rsidP="002F02D1">
            <w:pPr>
              <w:spacing w:before="0" w:line="276" w:lineRule="auto"/>
              <w:jc w:val="center"/>
              <w:rPr>
                <w:b/>
                <w:sz w:val="18"/>
              </w:rPr>
            </w:pPr>
            <w:r w:rsidRPr="00AB39FE">
              <w:rPr>
                <w:b/>
                <w:sz w:val="18"/>
              </w:rPr>
              <w:t>Standaarddeviatie</w:t>
            </w:r>
          </w:p>
        </w:tc>
      </w:tr>
      <w:tr w:rsidR="00A64BB3" w14:paraId="13D3C2D8" w14:textId="77777777" w:rsidTr="00A64BB3">
        <w:tc>
          <w:tcPr>
            <w:tcW w:w="6776" w:type="dxa"/>
            <w:tcBorders>
              <w:top w:val="single" w:sz="4" w:space="0" w:color="auto"/>
              <w:bottom w:val="nil"/>
              <w:right w:val="nil"/>
            </w:tcBorders>
          </w:tcPr>
          <w:p w14:paraId="4415FFC6" w14:textId="0C6D36AD" w:rsidR="00A64BB3" w:rsidRPr="004211A2" w:rsidRDefault="00A64BB3" w:rsidP="00A64BB3">
            <w:pPr>
              <w:pStyle w:val="Geenafstand"/>
              <w:spacing w:line="276" w:lineRule="auto"/>
              <w:jc w:val="both"/>
              <w:rPr>
                <w:b/>
                <w:sz w:val="18"/>
              </w:rPr>
            </w:pPr>
            <w:r>
              <w:rPr>
                <w:sz w:val="18"/>
              </w:rPr>
              <w:t xml:space="preserve">Op mijn werk bruis ik van energie. </w:t>
            </w:r>
          </w:p>
        </w:tc>
        <w:tc>
          <w:tcPr>
            <w:tcW w:w="1134" w:type="dxa"/>
            <w:tcBorders>
              <w:top w:val="single" w:sz="4" w:space="0" w:color="auto"/>
              <w:left w:val="nil"/>
              <w:bottom w:val="nil"/>
              <w:right w:val="nil"/>
            </w:tcBorders>
          </w:tcPr>
          <w:p w14:paraId="3EDFA859" w14:textId="4256465E" w:rsidR="00A64BB3" w:rsidRPr="00AB39FE" w:rsidRDefault="00A64BB3" w:rsidP="00A64BB3">
            <w:pPr>
              <w:pStyle w:val="Geenafstand"/>
              <w:spacing w:line="276" w:lineRule="auto"/>
              <w:jc w:val="center"/>
              <w:rPr>
                <w:sz w:val="18"/>
              </w:rPr>
            </w:pPr>
            <w:r>
              <w:rPr>
                <w:sz w:val="18"/>
              </w:rPr>
              <w:t>71</w:t>
            </w:r>
          </w:p>
        </w:tc>
        <w:tc>
          <w:tcPr>
            <w:tcW w:w="1078" w:type="dxa"/>
            <w:tcBorders>
              <w:top w:val="single" w:sz="4" w:space="0" w:color="auto"/>
              <w:left w:val="nil"/>
              <w:bottom w:val="nil"/>
            </w:tcBorders>
          </w:tcPr>
          <w:p w14:paraId="2B346357" w14:textId="5E97BAF2" w:rsidR="00A64BB3" w:rsidRPr="00AB39FE" w:rsidRDefault="00A64BB3" w:rsidP="00A64BB3">
            <w:pPr>
              <w:pStyle w:val="Geenafstand"/>
              <w:spacing w:line="276" w:lineRule="auto"/>
              <w:jc w:val="center"/>
              <w:rPr>
                <w:sz w:val="18"/>
              </w:rPr>
            </w:pPr>
            <w:r>
              <w:rPr>
                <w:sz w:val="18"/>
              </w:rPr>
              <w:t>13.16</w:t>
            </w:r>
          </w:p>
        </w:tc>
      </w:tr>
      <w:tr w:rsidR="00A64BB3" w14:paraId="393C486A" w14:textId="77777777" w:rsidTr="00A64BB3">
        <w:tc>
          <w:tcPr>
            <w:tcW w:w="6776" w:type="dxa"/>
            <w:tcBorders>
              <w:top w:val="nil"/>
              <w:bottom w:val="nil"/>
              <w:right w:val="nil"/>
            </w:tcBorders>
          </w:tcPr>
          <w:p w14:paraId="2D1F7187" w14:textId="58B2C9F9" w:rsidR="00A64BB3" w:rsidRDefault="00A64BB3" w:rsidP="00A64BB3">
            <w:pPr>
              <w:pStyle w:val="Geenafstand"/>
              <w:spacing w:line="276" w:lineRule="auto"/>
              <w:jc w:val="both"/>
              <w:rPr>
                <w:sz w:val="18"/>
              </w:rPr>
            </w:pPr>
            <w:r>
              <w:rPr>
                <w:sz w:val="18"/>
              </w:rPr>
              <w:t xml:space="preserve">Ik ben enthousiast over mijn job. </w:t>
            </w:r>
          </w:p>
        </w:tc>
        <w:tc>
          <w:tcPr>
            <w:tcW w:w="1134" w:type="dxa"/>
            <w:tcBorders>
              <w:top w:val="nil"/>
              <w:left w:val="nil"/>
              <w:bottom w:val="nil"/>
              <w:right w:val="nil"/>
            </w:tcBorders>
          </w:tcPr>
          <w:p w14:paraId="2A53003E" w14:textId="5DFB2986" w:rsidR="00A64BB3" w:rsidRDefault="00A64BB3" w:rsidP="00A64BB3">
            <w:pPr>
              <w:pStyle w:val="Geenafstand"/>
              <w:spacing w:line="276" w:lineRule="auto"/>
              <w:jc w:val="center"/>
              <w:rPr>
                <w:sz w:val="18"/>
              </w:rPr>
            </w:pPr>
            <w:r>
              <w:rPr>
                <w:sz w:val="18"/>
              </w:rPr>
              <w:t>79</w:t>
            </w:r>
          </w:p>
        </w:tc>
        <w:tc>
          <w:tcPr>
            <w:tcW w:w="1078" w:type="dxa"/>
            <w:tcBorders>
              <w:top w:val="nil"/>
              <w:left w:val="nil"/>
              <w:bottom w:val="nil"/>
            </w:tcBorders>
          </w:tcPr>
          <w:p w14:paraId="4D3D06D7" w14:textId="0774F23E" w:rsidR="00A64BB3" w:rsidRDefault="00A64BB3" w:rsidP="00A64BB3">
            <w:pPr>
              <w:pStyle w:val="Geenafstand"/>
              <w:spacing w:line="276" w:lineRule="auto"/>
              <w:jc w:val="center"/>
              <w:rPr>
                <w:sz w:val="18"/>
              </w:rPr>
            </w:pPr>
            <w:r>
              <w:rPr>
                <w:sz w:val="18"/>
              </w:rPr>
              <w:t>13.02</w:t>
            </w:r>
          </w:p>
        </w:tc>
      </w:tr>
      <w:tr w:rsidR="00A64BB3" w14:paraId="50FF30B2" w14:textId="77777777" w:rsidTr="00A64BB3">
        <w:tc>
          <w:tcPr>
            <w:tcW w:w="6776" w:type="dxa"/>
            <w:tcBorders>
              <w:top w:val="nil"/>
              <w:bottom w:val="nil"/>
              <w:right w:val="nil"/>
            </w:tcBorders>
          </w:tcPr>
          <w:p w14:paraId="00886EB9" w14:textId="68FBF710" w:rsidR="00A64BB3" w:rsidRDefault="00A64BB3" w:rsidP="00A64BB3">
            <w:pPr>
              <w:pStyle w:val="Geenafstand"/>
              <w:spacing w:line="276" w:lineRule="auto"/>
              <w:jc w:val="both"/>
              <w:rPr>
                <w:sz w:val="18"/>
              </w:rPr>
            </w:pPr>
            <w:r>
              <w:rPr>
                <w:sz w:val="18"/>
              </w:rPr>
              <w:t xml:space="preserve">Ik ga helemaal op in mijn werk. </w:t>
            </w:r>
          </w:p>
        </w:tc>
        <w:tc>
          <w:tcPr>
            <w:tcW w:w="1134" w:type="dxa"/>
            <w:tcBorders>
              <w:top w:val="nil"/>
              <w:left w:val="nil"/>
              <w:bottom w:val="nil"/>
              <w:right w:val="nil"/>
            </w:tcBorders>
          </w:tcPr>
          <w:p w14:paraId="0D0C5A85" w14:textId="2542139B" w:rsidR="00A64BB3" w:rsidRDefault="00A64BB3" w:rsidP="00A64BB3">
            <w:pPr>
              <w:pStyle w:val="Geenafstand"/>
              <w:spacing w:line="276" w:lineRule="auto"/>
              <w:jc w:val="center"/>
              <w:rPr>
                <w:sz w:val="18"/>
              </w:rPr>
            </w:pPr>
            <w:r>
              <w:rPr>
                <w:sz w:val="18"/>
              </w:rPr>
              <w:t>81</w:t>
            </w:r>
          </w:p>
        </w:tc>
        <w:tc>
          <w:tcPr>
            <w:tcW w:w="1078" w:type="dxa"/>
            <w:tcBorders>
              <w:top w:val="nil"/>
              <w:left w:val="nil"/>
              <w:bottom w:val="nil"/>
            </w:tcBorders>
          </w:tcPr>
          <w:p w14:paraId="2DF95358" w14:textId="72F6DF46" w:rsidR="00A64BB3" w:rsidRDefault="00A64BB3" w:rsidP="00A64BB3">
            <w:pPr>
              <w:pStyle w:val="Geenafstand"/>
              <w:spacing w:line="276" w:lineRule="auto"/>
              <w:jc w:val="center"/>
              <w:rPr>
                <w:sz w:val="18"/>
              </w:rPr>
            </w:pPr>
            <w:r>
              <w:rPr>
                <w:sz w:val="18"/>
              </w:rPr>
              <w:t>13.58</w:t>
            </w:r>
          </w:p>
        </w:tc>
      </w:tr>
      <w:tr w:rsidR="00A64BB3" w14:paraId="26B8BFF1" w14:textId="77777777" w:rsidTr="00A64BB3">
        <w:tc>
          <w:tcPr>
            <w:tcW w:w="6776" w:type="dxa"/>
            <w:tcBorders>
              <w:top w:val="nil"/>
              <w:bottom w:val="nil"/>
              <w:right w:val="nil"/>
            </w:tcBorders>
          </w:tcPr>
          <w:p w14:paraId="1D97813D" w14:textId="77777777" w:rsidR="00A64BB3" w:rsidRDefault="00A64BB3" w:rsidP="00A64BB3">
            <w:pPr>
              <w:pStyle w:val="Geenafstand"/>
              <w:spacing w:line="276" w:lineRule="auto"/>
              <w:jc w:val="both"/>
              <w:rPr>
                <w:sz w:val="18"/>
              </w:rPr>
            </w:pPr>
          </w:p>
        </w:tc>
        <w:tc>
          <w:tcPr>
            <w:tcW w:w="1134" w:type="dxa"/>
            <w:tcBorders>
              <w:top w:val="nil"/>
              <w:left w:val="nil"/>
              <w:bottom w:val="nil"/>
              <w:right w:val="nil"/>
            </w:tcBorders>
          </w:tcPr>
          <w:p w14:paraId="5845C665" w14:textId="77777777" w:rsidR="00A64BB3" w:rsidRDefault="00A64BB3" w:rsidP="00A64BB3">
            <w:pPr>
              <w:pStyle w:val="Geenafstand"/>
              <w:spacing w:line="276" w:lineRule="auto"/>
              <w:jc w:val="center"/>
              <w:rPr>
                <w:sz w:val="18"/>
              </w:rPr>
            </w:pPr>
          </w:p>
        </w:tc>
        <w:tc>
          <w:tcPr>
            <w:tcW w:w="1078" w:type="dxa"/>
            <w:tcBorders>
              <w:top w:val="nil"/>
              <w:left w:val="nil"/>
              <w:bottom w:val="nil"/>
            </w:tcBorders>
          </w:tcPr>
          <w:p w14:paraId="07D8E43D" w14:textId="77777777" w:rsidR="00A64BB3" w:rsidRDefault="00A64BB3" w:rsidP="00A64BB3">
            <w:pPr>
              <w:pStyle w:val="Geenafstand"/>
              <w:spacing w:line="276" w:lineRule="auto"/>
              <w:jc w:val="center"/>
              <w:rPr>
                <w:sz w:val="18"/>
              </w:rPr>
            </w:pPr>
          </w:p>
        </w:tc>
      </w:tr>
      <w:tr w:rsidR="00A64BB3" w14:paraId="42B270B8" w14:textId="77777777" w:rsidTr="00387AFC">
        <w:tc>
          <w:tcPr>
            <w:tcW w:w="6776" w:type="dxa"/>
            <w:tcBorders>
              <w:top w:val="nil"/>
              <w:bottom w:val="single" w:sz="4" w:space="0" w:color="auto"/>
              <w:right w:val="nil"/>
            </w:tcBorders>
          </w:tcPr>
          <w:p w14:paraId="1C4B00C6" w14:textId="529B218D" w:rsidR="00A64BB3" w:rsidRDefault="00A64BB3" w:rsidP="00A64BB3">
            <w:pPr>
              <w:pStyle w:val="Geenafstand"/>
              <w:spacing w:line="276" w:lineRule="auto"/>
              <w:jc w:val="both"/>
              <w:rPr>
                <w:sz w:val="18"/>
              </w:rPr>
            </w:pPr>
            <w:r w:rsidRPr="007A40AC">
              <w:rPr>
                <w:b/>
                <w:sz w:val="18"/>
              </w:rPr>
              <w:t>Totaal</w:t>
            </w:r>
          </w:p>
        </w:tc>
        <w:tc>
          <w:tcPr>
            <w:tcW w:w="1134" w:type="dxa"/>
            <w:tcBorders>
              <w:top w:val="nil"/>
              <w:left w:val="nil"/>
              <w:bottom w:val="single" w:sz="4" w:space="0" w:color="auto"/>
              <w:right w:val="nil"/>
            </w:tcBorders>
          </w:tcPr>
          <w:p w14:paraId="046962B5" w14:textId="24630ED8" w:rsidR="00A64BB3" w:rsidRDefault="00A64BB3" w:rsidP="00A64BB3">
            <w:pPr>
              <w:pStyle w:val="Geenafstand"/>
              <w:spacing w:line="276" w:lineRule="auto"/>
              <w:jc w:val="center"/>
              <w:rPr>
                <w:sz w:val="18"/>
              </w:rPr>
            </w:pPr>
            <w:r>
              <w:rPr>
                <w:sz w:val="18"/>
              </w:rPr>
              <w:t>77</w:t>
            </w:r>
          </w:p>
        </w:tc>
        <w:tc>
          <w:tcPr>
            <w:tcW w:w="1078" w:type="dxa"/>
            <w:tcBorders>
              <w:top w:val="nil"/>
              <w:left w:val="nil"/>
              <w:bottom w:val="single" w:sz="4" w:space="0" w:color="auto"/>
            </w:tcBorders>
          </w:tcPr>
          <w:p w14:paraId="59FC64C3" w14:textId="073D282C" w:rsidR="00A64BB3" w:rsidRDefault="00A64BB3" w:rsidP="00A64BB3">
            <w:pPr>
              <w:pStyle w:val="Geenafstand"/>
              <w:spacing w:line="276" w:lineRule="auto"/>
              <w:jc w:val="center"/>
              <w:rPr>
                <w:sz w:val="18"/>
              </w:rPr>
            </w:pPr>
            <w:r>
              <w:rPr>
                <w:sz w:val="18"/>
              </w:rPr>
              <w:t>10.95</w:t>
            </w:r>
          </w:p>
        </w:tc>
      </w:tr>
    </w:tbl>
    <w:p w14:paraId="78D3AEE3" w14:textId="77777777" w:rsidR="00BD7BF5" w:rsidRDefault="00BD7BF5" w:rsidP="00BD7BF5">
      <w:bookmarkStart w:id="12" w:name="_Toc74651692"/>
    </w:p>
    <w:p w14:paraId="2D09FBB8" w14:textId="7FB5B452" w:rsidR="00C11B0B" w:rsidRDefault="00086404" w:rsidP="006F352B">
      <w:pPr>
        <w:pStyle w:val="Kop1"/>
        <w:numPr>
          <w:ilvl w:val="0"/>
          <w:numId w:val="30"/>
        </w:numPr>
        <w:ind w:hanging="578"/>
      </w:pPr>
      <w:r>
        <w:t>Uitleg</w:t>
      </w:r>
      <w:r w:rsidR="000329CD">
        <w:t xml:space="preserve"> van verbanden tussen variabelen</w:t>
      </w:r>
      <w:bookmarkEnd w:id="12"/>
      <w:r w:rsidR="000329CD">
        <w:t xml:space="preserve"> </w:t>
      </w:r>
    </w:p>
    <w:p w14:paraId="150DD69A" w14:textId="62921F32" w:rsidR="0045342C" w:rsidRPr="0045342C" w:rsidRDefault="0045342C" w:rsidP="002D3160">
      <w:pPr>
        <w:jc w:val="both"/>
        <w:rPr>
          <w:lang w:val="nl-NL"/>
        </w:rPr>
      </w:pPr>
      <w:r>
        <w:rPr>
          <w:lang w:val="nl-NL"/>
        </w:rPr>
        <w:t xml:space="preserve">In dit </w:t>
      </w:r>
      <w:r w:rsidR="0081099A">
        <w:rPr>
          <w:lang w:val="nl-NL"/>
        </w:rPr>
        <w:t xml:space="preserve">laatste </w:t>
      </w:r>
      <w:r>
        <w:rPr>
          <w:lang w:val="nl-NL"/>
        </w:rPr>
        <w:t xml:space="preserve">onderdeel onderzoeken we het verband tussen de jobkenmerken (werkeisen en </w:t>
      </w:r>
      <w:r w:rsidR="00433190">
        <w:rPr>
          <w:lang w:val="nl-NL"/>
        </w:rPr>
        <w:t>energiebronnen</w:t>
      </w:r>
      <w:r>
        <w:rPr>
          <w:lang w:val="nl-NL"/>
        </w:rPr>
        <w:t xml:space="preserve">) en het risico op burn-out </w:t>
      </w:r>
      <w:r w:rsidR="00972586">
        <w:rPr>
          <w:lang w:val="nl-NL"/>
        </w:rPr>
        <w:t>bij</w:t>
      </w:r>
      <w:r>
        <w:rPr>
          <w:lang w:val="nl-NL"/>
        </w:rPr>
        <w:t xml:space="preserve"> de schooldirecteurs. </w:t>
      </w:r>
    </w:p>
    <w:p w14:paraId="0163D36C" w14:textId="14281FC0" w:rsidR="008C2D66" w:rsidRDefault="008C2D66" w:rsidP="002D3160">
      <w:pPr>
        <w:jc w:val="both"/>
        <w:rPr>
          <w:b/>
          <w:lang w:val="nl-NL"/>
        </w:rPr>
      </w:pPr>
      <w:r>
        <w:rPr>
          <w:b/>
          <w:lang w:val="nl-NL"/>
        </w:rPr>
        <w:t>4.</w:t>
      </w:r>
      <w:r w:rsidR="00986E9D" w:rsidRPr="00086A24">
        <w:rPr>
          <w:b/>
          <w:lang w:val="nl-NL"/>
        </w:rPr>
        <w:t xml:space="preserve">1. Relatie tussen </w:t>
      </w:r>
      <w:r w:rsidR="00433190">
        <w:rPr>
          <w:b/>
          <w:lang w:val="nl-NL"/>
        </w:rPr>
        <w:t>energiebronnen</w:t>
      </w:r>
      <w:r>
        <w:rPr>
          <w:b/>
          <w:lang w:val="nl-NL"/>
        </w:rPr>
        <w:t xml:space="preserve"> en burn-out</w:t>
      </w:r>
    </w:p>
    <w:bookmarkEnd w:id="6"/>
    <w:p w14:paraId="6234A03E" w14:textId="4C808748" w:rsidR="00322D54" w:rsidRDefault="00322D54" w:rsidP="00322D54">
      <w:pPr>
        <w:jc w:val="both"/>
        <w:rPr>
          <w:lang w:val="nl-NL"/>
        </w:rPr>
      </w:pPr>
      <w:r>
        <w:rPr>
          <w:lang w:val="nl-NL"/>
        </w:rPr>
        <w:t xml:space="preserve">Deze </w:t>
      </w:r>
      <w:r w:rsidRPr="005837A5">
        <w:rPr>
          <w:lang w:val="nl-NL"/>
        </w:rPr>
        <w:t xml:space="preserve">werkgerelateerde </w:t>
      </w:r>
      <w:r w:rsidR="007114CA" w:rsidRPr="005837A5">
        <w:rPr>
          <w:lang w:val="nl-NL"/>
        </w:rPr>
        <w:t>energiebronnen</w:t>
      </w:r>
      <w:r w:rsidRPr="005837A5">
        <w:rPr>
          <w:lang w:val="nl-NL"/>
        </w:rPr>
        <w:t xml:space="preserve"> kunnen we onderverdelen in drie subcategorieën: (1) sociale steun krijgen op het werk, (2) autonomie ervaren op het werk en (3) de kans krijgen om nieuwe vaardigheden te verwerven</w:t>
      </w:r>
      <w:r>
        <w:rPr>
          <w:lang w:val="nl-NL"/>
        </w:rPr>
        <w:t xml:space="preserve"> en te benutten. De resultaten tonen aan dat de schoolleiders gemiddeld tot vaak werkgerelateerde </w:t>
      </w:r>
      <w:r w:rsidR="0034497F">
        <w:rPr>
          <w:lang w:val="nl-NL"/>
        </w:rPr>
        <w:t>energie</w:t>
      </w:r>
      <w:r>
        <w:rPr>
          <w:lang w:val="nl-NL"/>
        </w:rPr>
        <w:t>bronnen ervaren.</w:t>
      </w:r>
    </w:p>
    <w:p w14:paraId="27B1B703" w14:textId="0A3C0644" w:rsidR="008C2D66" w:rsidRPr="00322D54" w:rsidRDefault="00322D54" w:rsidP="00322D54">
      <w:pPr>
        <w:jc w:val="both"/>
        <w:rPr>
          <w:lang w:val="nl-NL"/>
        </w:rPr>
      </w:pPr>
      <w:r>
        <w:rPr>
          <w:lang w:val="nl-NL"/>
        </w:rPr>
        <w:t xml:space="preserve">We zien dat schoolleiders die meer sociale steun krijgen op het werk, een lager risico hebben op burn-out. Daarnaast zien we dat schoolleiders die voldoende de kans krijgen om nieuwe vaardigheden te verwerven ook een lager risico hebben op een burn-out. Er werd geen verband gevonden tussen het ervaren van autonomie op het werk en het risico op een burn-out. </w:t>
      </w:r>
    </w:p>
    <w:p w14:paraId="6DD97C2D" w14:textId="28EBF428" w:rsidR="00EB2ACE" w:rsidRPr="005C3C50" w:rsidRDefault="008C2D66" w:rsidP="008C2D66">
      <w:pPr>
        <w:jc w:val="both"/>
        <w:rPr>
          <w:b/>
          <w:lang w:val="nl-NL"/>
        </w:rPr>
      </w:pPr>
      <w:r w:rsidRPr="005C3C50">
        <w:rPr>
          <w:b/>
          <w:lang w:val="nl-NL"/>
        </w:rPr>
        <w:t xml:space="preserve">4.2. </w:t>
      </w:r>
      <w:r w:rsidR="00927569" w:rsidRPr="005C3C50">
        <w:rPr>
          <w:b/>
          <w:lang w:val="nl-NL"/>
        </w:rPr>
        <w:t xml:space="preserve">Relatie tussen werkeisen en burn-out </w:t>
      </w:r>
    </w:p>
    <w:p w14:paraId="0E5C211C" w14:textId="64131F2A" w:rsidR="00987CA2" w:rsidRDefault="00987CA2" w:rsidP="00987CA2">
      <w:pPr>
        <w:jc w:val="both"/>
        <w:rPr>
          <w:lang w:val="nl-NL"/>
        </w:rPr>
      </w:pPr>
      <w:r>
        <w:t xml:space="preserve">Vervolgens werd nagegaan of de werkeisen invloed </w:t>
      </w:r>
      <w:r w:rsidR="00F45C41">
        <w:t>hebben</w:t>
      </w:r>
      <w:r>
        <w:t xml:space="preserve"> op het risico</w:t>
      </w:r>
      <w:r w:rsidR="00927569">
        <w:t xml:space="preserve"> op burn-out. Zoals verwacht zien we </w:t>
      </w:r>
      <w:r>
        <w:t>dat hoe hoger de werkeisen</w:t>
      </w:r>
      <w:r w:rsidR="00927569">
        <w:t xml:space="preserve"> zijn</w:t>
      </w:r>
      <w:r>
        <w:t xml:space="preserve">, hoe hoger het risico op burn-out wordt. </w:t>
      </w:r>
      <w:r>
        <w:rPr>
          <w:lang w:val="nl-NL"/>
        </w:rPr>
        <w:t>Dit geldt voor alle aspecten van burn-out, namelijk zowel voor uitputtingsklachten, mentale distantie, cognitieve ontregeling, emotionele ontregeling, psychische spanningsklachten als psychosomatische spanningsklachten. Het is voornamelijk het ervaren van een hoge algemene werkdruk (bv. voo</w:t>
      </w:r>
      <w:r w:rsidR="008276A4">
        <w:rPr>
          <w:lang w:val="nl-NL"/>
        </w:rPr>
        <w:t xml:space="preserve">rtdurend onder tijdsdruk staan), </w:t>
      </w:r>
      <w:r w:rsidR="00927569">
        <w:rPr>
          <w:lang w:val="nl-NL"/>
        </w:rPr>
        <w:t xml:space="preserve">de onduidelijkheid in de </w:t>
      </w:r>
      <w:r w:rsidR="008276A4">
        <w:rPr>
          <w:lang w:val="nl-NL"/>
        </w:rPr>
        <w:t>taak van de directeur en de onduidelijkheid in de communicatie met het beleid d</w:t>
      </w:r>
      <w:r w:rsidR="00927569">
        <w:rPr>
          <w:lang w:val="nl-NL"/>
        </w:rPr>
        <w:t>ie</w:t>
      </w:r>
      <w:r>
        <w:rPr>
          <w:lang w:val="nl-NL"/>
        </w:rPr>
        <w:t xml:space="preserve"> het risico op burn-out verho</w:t>
      </w:r>
      <w:r w:rsidR="00927569">
        <w:rPr>
          <w:lang w:val="nl-NL"/>
        </w:rPr>
        <w:t>gen.</w:t>
      </w:r>
    </w:p>
    <w:p w14:paraId="3115C598" w14:textId="77777777" w:rsidR="007114CA" w:rsidRPr="007114CA" w:rsidRDefault="007114CA" w:rsidP="007114CA">
      <w:pPr>
        <w:jc w:val="both"/>
        <w:rPr>
          <w:b/>
          <w:lang w:val="nl-NL"/>
        </w:rPr>
      </w:pPr>
      <w:r w:rsidRPr="007114CA">
        <w:rPr>
          <w:b/>
          <w:lang w:val="nl-NL"/>
        </w:rPr>
        <w:t xml:space="preserve">4.3. De relatie tussen self-efficacy en burn-out </w:t>
      </w:r>
    </w:p>
    <w:p w14:paraId="2B4A283E" w14:textId="77777777" w:rsidR="007114CA" w:rsidRPr="00986E9D" w:rsidRDefault="007114CA" w:rsidP="007114CA">
      <w:pPr>
        <w:jc w:val="both"/>
        <w:rPr>
          <w:lang w:val="nl-NL"/>
        </w:rPr>
      </w:pPr>
      <w:r>
        <w:rPr>
          <w:lang w:val="nl-NL"/>
        </w:rPr>
        <w:t xml:space="preserve">We zien dat zowel </w:t>
      </w:r>
      <w:r w:rsidRPr="00986E9D">
        <w:rPr>
          <w:lang w:val="nl-NL"/>
        </w:rPr>
        <w:t>de</w:t>
      </w:r>
      <w:r>
        <w:rPr>
          <w:lang w:val="nl-NL"/>
        </w:rPr>
        <w:t xml:space="preserve"> algemene als specifieke</w:t>
      </w:r>
      <w:r w:rsidRPr="00986E9D">
        <w:rPr>
          <w:lang w:val="nl-NL"/>
        </w:rPr>
        <w:t xml:space="preserve"> self-efficacy van de directeur</w:t>
      </w:r>
      <w:r>
        <w:rPr>
          <w:lang w:val="nl-NL"/>
        </w:rPr>
        <w:t>s</w:t>
      </w:r>
      <w:r w:rsidRPr="00986E9D">
        <w:rPr>
          <w:lang w:val="nl-NL"/>
        </w:rPr>
        <w:t xml:space="preserve"> een</w:t>
      </w:r>
      <w:r>
        <w:rPr>
          <w:lang w:val="nl-NL"/>
        </w:rPr>
        <w:t xml:space="preserve"> rol spelen</w:t>
      </w:r>
      <w:r w:rsidRPr="00986E9D">
        <w:rPr>
          <w:lang w:val="nl-NL"/>
        </w:rPr>
        <w:t xml:space="preserve"> in het </w:t>
      </w:r>
      <w:r>
        <w:rPr>
          <w:lang w:val="nl-NL"/>
        </w:rPr>
        <w:t>risico op een burn-out</w:t>
      </w:r>
      <w:r w:rsidRPr="00986E9D">
        <w:rPr>
          <w:lang w:val="nl-NL"/>
        </w:rPr>
        <w:t>. Dit betekent dat</w:t>
      </w:r>
      <w:r>
        <w:rPr>
          <w:lang w:val="nl-NL"/>
        </w:rPr>
        <w:t>,</w:t>
      </w:r>
      <w:r w:rsidRPr="00986E9D">
        <w:rPr>
          <w:lang w:val="nl-NL"/>
        </w:rPr>
        <w:t xml:space="preserve"> indien de algemene en specifieke self-efficacy van de deelnemende directeurs stijgt en alle andere variabelen constant blijven, het risico op een burn-out </w:t>
      </w:r>
      <w:r>
        <w:rPr>
          <w:lang w:val="nl-NL"/>
        </w:rPr>
        <w:t xml:space="preserve">daalt. We zien dat hoe hoger de </w:t>
      </w:r>
      <w:r w:rsidRPr="002474E5">
        <w:rPr>
          <w:lang w:val="nl-NL"/>
        </w:rPr>
        <w:t>algemene en specifieke</w:t>
      </w:r>
      <w:r>
        <w:rPr>
          <w:b/>
          <w:lang w:val="nl-NL"/>
        </w:rPr>
        <w:t xml:space="preserve"> </w:t>
      </w:r>
      <w:r>
        <w:rPr>
          <w:lang w:val="nl-NL"/>
        </w:rPr>
        <w:t xml:space="preserve">self-efficacy van de directeurs is, hoe lager de score voor uitputting, mentale distantie, cognitieve ontregeling, emotionele ontregeling en psychosomatische spanningsklachten zijn. Er werd geen verband teruggevonden tussen self-efficacy en psychische spanningsklachten. In het algemeen kunnen we vaststellen dat een hogere algemene en specifieke self-efficacy zorgt voor minder stress en een lager risico op burn-out. </w:t>
      </w:r>
    </w:p>
    <w:p w14:paraId="7E2BB880" w14:textId="42865F50" w:rsidR="00C6690C" w:rsidRPr="00511542" w:rsidRDefault="00680D80" w:rsidP="00511542">
      <w:pPr>
        <w:pStyle w:val="Kop1"/>
        <w:numPr>
          <w:ilvl w:val="0"/>
          <w:numId w:val="30"/>
        </w:numPr>
        <w:ind w:hanging="578"/>
      </w:pPr>
      <w:r w:rsidRPr="00511542">
        <w:t>Conclusie</w:t>
      </w:r>
    </w:p>
    <w:p w14:paraId="5B607CCC" w14:textId="05858A87" w:rsidR="005628E0" w:rsidRPr="00511542" w:rsidRDefault="00680D80" w:rsidP="00291C7F">
      <w:pPr>
        <w:jc w:val="both"/>
        <w:rPr>
          <w:lang w:val="nl-NL"/>
        </w:rPr>
      </w:pPr>
      <w:r w:rsidRPr="00511542">
        <w:rPr>
          <w:lang w:val="nl-NL"/>
        </w:rPr>
        <w:t>Uit het onderzoek blijkt dat schoolleiders in het basisonderwijs veel stress ervaren. Zij geven aan dat zij door de stress  concentratieproblemen hebben en dat zij emotioneel soms te sterk reageren. Zij geven ook aan vaak fysieke klachten te hebben, zoals slaapproblemen door het werk. Zij scoren hierbij op de grens van de risicogroep</w:t>
      </w:r>
      <w:r w:rsidR="00453048">
        <w:rPr>
          <w:lang w:val="nl-NL"/>
        </w:rPr>
        <w:t xml:space="preserve"> voor burnout</w:t>
      </w:r>
      <w:r w:rsidRPr="00511542">
        <w:rPr>
          <w:lang w:val="nl-NL"/>
        </w:rPr>
        <w:t>, hetgeen een verontrustend resultaat is.</w:t>
      </w:r>
      <w:r w:rsidR="00B961B8">
        <w:rPr>
          <w:lang w:val="nl-NL"/>
        </w:rPr>
        <w:t xml:space="preserve"> </w:t>
      </w:r>
      <w:r w:rsidR="005628E0" w:rsidRPr="00511542">
        <w:rPr>
          <w:lang w:val="nl-NL"/>
        </w:rPr>
        <w:t>Dit neemt niet weg dat de schoolleiders tegelijk zeer bevlogen en ent</w:t>
      </w:r>
      <w:r w:rsidR="00453048">
        <w:rPr>
          <w:lang w:val="nl-NL"/>
        </w:rPr>
        <w:t>h</w:t>
      </w:r>
      <w:r w:rsidR="005628E0" w:rsidRPr="00511542">
        <w:rPr>
          <w:lang w:val="nl-NL"/>
        </w:rPr>
        <w:t>ousiast blijven.</w:t>
      </w:r>
    </w:p>
    <w:p w14:paraId="30F2BC08" w14:textId="3D236904" w:rsidR="00680D80" w:rsidRPr="00511542" w:rsidRDefault="00680D80" w:rsidP="00291C7F">
      <w:pPr>
        <w:jc w:val="both"/>
        <w:rPr>
          <w:lang w:val="nl-NL"/>
        </w:rPr>
      </w:pPr>
      <w:r w:rsidRPr="00511542">
        <w:rPr>
          <w:lang w:val="nl-NL"/>
        </w:rPr>
        <w:t xml:space="preserve">De </w:t>
      </w:r>
      <w:r w:rsidR="005628E0" w:rsidRPr="00511542">
        <w:rPr>
          <w:lang w:val="nl-NL"/>
        </w:rPr>
        <w:t>grote werkdruk, emotioneel belastende situaties en de onduidelijkheid van beleidsmaatregelen zijn hiervan de grootste oorzaken. Ook de coronamaatregelen bezorgen veel bijkomende werkdruk, onzekerheid en stress. Anderzijds betekenen de sociale steun van het schoolteam en het schoolbestuur en de kansen om zich verder te ontwikkelen belangrijke componenten om de stress te verminderen</w:t>
      </w:r>
      <w:r w:rsidR="001B2185" w:rsidRPr="00511542">
        <w:rPr>
          <w:lang w:val="nl-NL"/>
        </w:rPr>
        <w:t>.</w:t>
      </w:r>
    </w:p>
    <w:p w14:paraId="0BEF53A6" w14:textId="702EBA1B" w:rsidR="004662E2" w:rsidRDefault="001B2185" w:rsidP="00291C7F">
      <w:pPr>
        <w:jc w:val="both"/>
        <w:rPr>
          <w:lang w:val="nl-NL"/>
        </w:rPr>
      </w:pPr>
      <w:r w:rsidRPr="00511542">
        <w:rPr>
          <w:lang w:val="nl-NL"/>
        </w:rPr>
        <w:t>We zien ook dat de persoon van de schoolleider een belangrijke rol speelt. Wie het gevoel heeft in het algemeen doelmatig te zijn en wie van zichzelf vindt dat hij of zij een resultaatgerichte schoolleider is, scoort significant veel lager op bijna alle burnout indicatoren.</w:t>
      </w:r>
    </w:p>
    <w:p w14:paraId="4BA6A2CE" w14:textId="52C0A28F" w:rsidR="004662E2" w:rsidRDefault="004662E2" w:rsidP="00291C7F">
      <w:pPr>
        <w:jc w:val="both"/>
        <w:rPr>
          <w:lang w:val="nl-NL"/>
        </w:rPr>
      </w:pPr>
    </w:p>
    <w:sectPr w:rsidR="004662E2" w:rsidSect="00583400">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2DE5" w14:textId="77777777" w:rsidR="000D1004" w:rsidRDefault="000D1004" w:rsidP="0083454C">
      <w:pPr>
        <w:spacing w:after="0" w:line="240" w:lineRule="auto"/>
      </w:pPr>
      <w:r>
        <w:separator/>
      </w:r>
    </w:p>
  </w:endnote>
  <w:endnote w:type="continuationSeparator" w:id="0">
    <w:p w14:paraId="11AD993A" w14:textId="77777777" w:rsidR="000D1004" w:rsidRDefault="000D1004" w:rsidP="0083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1F20" w14:textId="77777777" w:rsidR="00322D54" w:rsidRDefault="00322D54" w:rsidP="00EE41D5">
    <w:pPr>
      <w:pStyle w:val="Voettekst"/>
      <w:tabs>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E7359" w14:textId="77777777" w:rsidR="000D1004" w:rsidRDefault="000D1004" w:rsidP="0083454C">
      <w:pPr>
        <w:spacing w:after="0" w:line="240" w:lineRule="auto"/>
      </w:pPr>
      <w:r>
        <w:separator/>
      </w:r>
    </w:p>
  </w:footnote>
  <w:footnote w:type="continuationSeparator" w:id="0">
    <w:p w14:paraId="7DCFB8C5" w14:textId="77777777" w:rsidR="000D1004" w:rsidRDefault="000D1004" w:rsidP="00834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94"/>
    <w:multiLevelType w:val="hybridMultilevel"/>
    <w:tmpl w:val="47AE4AB4"/>
    <w:lvl w:ilvl="0" w:tplc="372284D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3206C"/>
    <w:multiLevelType w:val="hybridMultilevel"/>
    <w:tmpl w:val="9EBC2AE8"/>
    <w:lvl w:ilvl="0" w:tplc="1B5296E0">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0FF664E"/>
    <w:multiLevelType w:val="hybridMultilevel"/>
    <w:tmpl w:val="C36201B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2DD0075"/>
    <w:multiLevelType w:val="hybridMultilevel"/>
    <w:tmpl w:val="5B74D06E"/>
    <w:lvl w:ilvl="0" w:tplc="372284D6">
      <w:start w:val="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55DB0"/>
    <w:multiLevelType w:val="multilevel"/>
    <w:tmpl w:val="CFDE316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AC4919"/>
    <w:multiLevelType w:val="hybridMultilevel"/>
    <w:tmpl w:val="F314F5C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BA5739E"/>
    <w:multiLevelType w:val="hybridMultilevel"/>
    <w:tmpl w:val="DD0256D8"/>
    <w:lvl w:ilvl="0" w:tplc="C310F21C">
      <w:start w:val="1"/>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7" w15:restartNumberingAfterBreak="0">
    <w:nsid w:val="0EBB5F82"/>
    <w:multiLevelType w:val="hybridMultilevel"/>
    <w:tmpl w:val="8ABA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0083DCB"/>
    <w:multiLevelType w:val="hybridMultilevel"/>
    <w:tmpl w:val="DBA28080"/>
    <w:lvl w:ilvl="0" w:tplc="EE608070">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7B73B3"/>
    <w:multiLevelType w:val="hybridMultilevel"/>
    <w:tmpl w:val="EE4201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1CF771A"/>
    <w:multiLevelType w:val="hybridMultilevel"/>
    <w:tmpl w:val="B00E7D3E"/>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5355846"/>
    <w:multiLevelType w:val="hybridMultilevel"/>
    <w:tmpl w:val="A97C65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54A5B3D"/>
    <w:multiLevelType w:val="hybridMultilevel"/>
    <w:tmpl w:val="29506598"/>
    <w:lvl w:ilvl="0" w:tplc="32B4AA56">
      <w:start w:val="4"/>
      <w:numFmt w:val="bullet"/>
      <w:lvlText w:val=""/>
      <w:lvlJc w:val="left"/>
      <w:pPr>
        <w:ind w:left="360" w:hanging="360"/>
      </w:pPr>
      <w:rPr>
        <w:rFonts w:ascii="Wingdings" w:eastAsiaTheme="minorEastAsia" w:hAnsi="Wingdings"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70021DD"/>
    <w:multiLevelType w:val="hybridMultilevel"/>
    <w:tmpl w:val="AA7256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8B93307"/>
    <w:multiLevelType w:val="hybridMultilevel"/>
    <w:tmpl w:val="9BFA6E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8E54D18"/>
    <w:multiLevelType w:val="hybridMultilevel"/>
    <w:tmpl w:val="97CACB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25C4BF7"/>
    <w:multiLevelType w:val="multilevel"/>
    <w:tmpl w:val="26421F6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930A7A"/>
    <w:multiLevelType w:val="hybridMultilevel"/>
    <w:tmpl w:val="22C0A288"/>
    <w:lvl w:ilvl="0" w:tplc="372284D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9586A"/>
    <w:multiLevelType w:val="hybridMultilevel"/>
    <w:tmpl w:val="E4005C4A"/>
    <w:lvl w:ilvl="0" w:tplc="4600FB8C">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15:restartNumberingAfterBreak="0">
    <w:nsid w:val="295D1458"/>
    <w:multiLevelType w:val="hybridMultilevel"/>
    <w:tmpl w:val="39FE4E2C"/>
    <w:lvl w:ilvl="0" w:tplc="46EE90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B587F63"/>
    <w:multiLevelType w:val="multilevel"/>
    <w:tmpl w:val="F9E0A9B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5EA1C1E"/>
    <w:multiLevelType w:val="hybridMultilevel"/>
    <w:tmpl w:val="CDB6379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362270FF"/>
    <w:multiLevelType w:val="hybridMultilevel"/>
    <w:tmpl w:val="1624C912"/>
    <w:lvl w:ilvl="0" w:tplc="BA5E34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6AE7635"/>
    <w:multiLevelType w:val="hybridMultilevel"/>
    <w:tmpl w:val="F5B819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8AD16D1"/>
    <w:multiLevelType w:val="hybridMultilevel"/>
    <w:tmpl w:val="0C625D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8E609BB"/>
    <w:multiLevelType w:val="hybridMultilevel"/>
    <w:tmpl w:val="EE4201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A081213"/>
    <w:multiLevelType w:val="hybridMultilevel"/>
    <w:tmpl w:val="041AA8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0315B5B"/>
    <w:multiLevelType w:val="hybridMultilevel"/>
    <w:tmpl w:val="3B8CFDC4"/>
    <w:lvl w:ilvl="0" w:tplc="5164F540">
      <w:start w:val="4"/>
      <w:numFmt w:val="bullet"/>
      <w:lvlText w:val=""/>
      <w:lvlJc w:val="left"/>
      <w:pPr>
        <w:ind w:left="720" w:hanging="360"/>
      </w:pPr>
      <w:rPr>
        <w:rFonts w:ascii="Symbol" w:eastAsiaTheme="minorEastAsia"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5D028B"/>
    <w:multiLevelType w:val="hybridMultilevel"/>
    <w:tmpl w:val="B2306C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1A93409"/>
    <w:multiLevelType w:val="hybridMultilevel"/>
    <w:tmpl w:val="64544D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9700E39"/>
    <w:multiLevelType w:val="hybridMultilevel"/>
    <w:tmpl w:val="029C6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97D16AB"/>
    <w:multiLevelType w:val="hybridMultilevel"/>
    <w:tmpl w:val="4802EDD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473E88"/>
    <w:multiLevelType w:val="hybridMultilevel"/>
    <w:tmpl w:val="64C2C2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2357DC6"/>
    <w:multiLevelType w:val="hybridMultilevel"/>
    <w:tmpl w:val="0C625D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47F47AB"/>
    <w:multiLevelType w:val="hybridMultilevel"/>
    <w:tmpl w:val="FACADE0A"/>
    <w:lvl w:ilvl="0" w:tplc="CE84128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A4E342A"/>
    <w:multiLevelType w:val="hybridMultilevel"/>
    <w:tmpl w:val="FAC4B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A62200E"/>
    <w:multiLevelType w:val="hybridMultilevel"/>
    <w:tmpl w:val="01686E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70C1437"/>
    <w:multiLevelType w:val="hybridMultilevel"/>
    <w:tmpl w:val="E86299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8472A0F"/>
    <w:multiLevelType w:val="hybridMultilevel"/>
    <w:tmpl w:val="67C210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8C21A94"/>
    <w:multiLevelType w:val="multilevel"/>
    <w:tmpl w:val="A09872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C2D3807"/>
    <w:multiLevelType w:val="hybridMultilevel"/>
    <w:tmpl w:val="8202FC6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6F415225"/>
    <w:multiLevelType w:val="multilevel"/>
    <w:tmpl w:val="154C6376"/>
    <w:lvl w:ilvl="0">
      <w:start w:val="3"/>
      <w:numFmt w:val="decimal"/>
      <w:lvlText w:val="%1."/>
      <w:lvlJc w:val="left"/>
      <w:pPr>
        <w:ind w:left="400" w:hanging="40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85126C"/>
    <w:multiLevelType w:val="hybridMultilevel"/>
    <w:tmpl w:val="EE4201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26"/>
  </w:num>
  <w:num w:numId="3">
    <w:abstractNumId w:val="30"/>
  </w:num>
  <w:num w:numId="4">
    <w:abstractNumId w:val="28"/>
  </w:num>
  <w:num w:numId="5">
    <w:abstractNumId w:val="32"/>
  </w:num>
  <w:num w:numId="6">
    <w:abstractNumId w:val="34"/>
  </w:num>
  <w:num w:numId="7">
    <w:abstractNumId w:val="14"/>
  </w:num>
  <w:num w:numId="8">
    <w:abstractNumId w:val="15"/>
  </w:num>
  <w:num w:numId="9">
    <w:abstractNumId w:val="8"/>
  </w:num>
  <w:num w:numId="10">
    <w:abstractNumId w:val="25"/>
  </w:num>
  <w:num w:numId="11">
    <w:abstractNumId w:val="36"/>
  </w:num>
  <w:num w:numId="12">
    <w:abstractNumId w:val="37"/>
  </w:num>
  <w:num w:numId="13">
    <w:abstractNumId w:val="9"/>
  </w:num>
  <w:num w:numId="14">
    <w:abstractNumId w:val="11"/>
  </w:num>
  <w:num w:numId="15">
    <w:abstractNumId w:val="33"/>
  </w:num>
  <w:num w:numId="16">
    <w:abstractNumId w:val="24"/>
  </w:num>
  <w:num w:numId="17">
    <w:abstractNumId w:val="42"/>
  </w:num>
  <w:num w:numId="18">
    <w:abstractNumId w:val="13"/>
  </w:num>
  <w:num w:numId="19">
    <w:abstractNumId w:val="2"/>
  </w:num>
  <w:num w:numId="20">
    <w:abstractNumId w:val="21"/>
  </w:num>
  <w:num w:numId="21">
    <w:abstractNumId w:val="40"/>
  </w:num>
  <w:num w:numId="22">
    <w:abstractNumId w:val="23"/>
  </w:num>
  <w:num w:numId="23">
    <w:abstractNumId w:val="20"/>
  </w:num>
  <w:num w:numId="24">
    <w:abstractNumId w:val="18"/>
  </w:num>
  <w:num w:numId="25">
    <w:abstractNumId w:val="27"/>
  </w:num>
  <w:num w:numId="26">
    <w:abstractNumId w:val="12"/>
  </w:num>
  <w:num w:numId="27">
    <w:abstractNumId w:val="22"/>
  </w:num>
  <w:num w:numId="28">
    <w:abstractNumId w:val="6"/>
  </w:num>
  <w:num w:numId="29">
    <w:abstractNumId w:val="5"/>
  </w:num>
  <w:num w:numId="30">
    <w:abstractNumId w:val="39"/>
  </w:num>
  <w:num w:numId="31">
    <w:abstractNumId w:val="1"/>
  </w:num>
  <w:num w:numId="32">
    <w:abstractNumId w:val="4"/>
  </w:num>
  <w:num w:numId="33">
    <w:abstractNumId w:val="38"/>
  </w:num>
  <w:num w:numId="34">
    <w:abstractNumId w:val="35"/>
  </w:num>
  <w:num w:numId="35">
    <w:abstractNumId w:val="7"/>
  </w:num>
  <w:num w:numId="36">
    <w:abstractNumId w:val="29"/>
  </w:num>
  <w:num w:numId="37">
    <w:abstractNumId w:val="10"/>
  </w:num>
  <w:num w:numId="38">
    <w:abstractNumId w:val="19"/>
  </w:num>
  <w:num w:numId="39">
    <w:abstractNumId w:val="41"/>
  </w:num>
  <w:num w:numId="40">
    <w:abstractNumId w:val="0"/>
  </w:num>
  <w:num w:numId="41">
    <w:abstractNumId w:val="3"/>
  </w:num>
  <w:num w:numId="42">
    <w:abstractNumId w:val="1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2E"/>
    <w:rsid w:val="000028D3"/>
    <w:rsid w:val="0000349C"/>
    <w:rsid w:val="00003BA9"/>
    <w:rsid w:val="00007143"/>
    <w:rsid w:val="00010404"/>
    <w:rsid w:val="00013D7B"/>
    <w:rsid w:val="0001439A"/>
    <w:rsid w:val="00023EFB"/>
    <w:rsid w:val="00025FA8"/>
    <w:rsid w:val="00026AFE"/>
    <w:rsid w:val="00027851"/>
    <w:rsid w:val="00031C1E"/>
    <w:rsid w:val="00031E20"/>
    <w:rsid w:val="000329CD"/>
    <w:rsid w:val="0003301E"/>
    <w:rsid w:val="00034453"/>
    <w:rsid w:val="0003481B"/>
    <w:rsid w:val="000350F7"/>
    <w:rsid w:val="00036963"/>
    <w:rsid w:val="00040D65"/>
    <w:rsid w:val="00045AA1"/>
    <w:rsid w:val="000520B7"/>
    <w:rsid w:val="0005465E"/>
    <w:rsid w:val="00057778"/>
    <w:rsid w:val="000578E2"/>
    <w:rsid w:val="00060AE9"/>
    <w:rsid w:val="00061440"/>
    <w:rsid w:val="00063B46"/>
    <w:rsid w:val="00071722"/>
    <w:rsid w:val="00072F47"/>
    <w:rsid w:val="00073700"/>
    <w:rsid w:val="00077341"/>
    <w:rsid w:val="000800A9"/>
    <w:rsid w:val="000859F6"/>
    <w:rsid w:val="00086404"/>
    <w:rsid w:val="00086A24"/>
    <w:rsid w:val="000873D9"/>
    <w:rsid w:val="00090845"/>
    <w:rsid w:val="00091F95"/>
    <w:rsid w:val="00092E31"/>
    <w:rsid w:val="00094CCF"/>
    <w:rsid w:val="00095190"/>
    <w:rsid w:val="00096678"/>
    <w:rsid w:val="000978EE"/>
    <w:rsid w:val="000A088C"/>
    <w:rsid w:val="000A20E1"/>
    <w:rsid w:val="000A4D83"/>
    <w:rsid w:val="000B1F65"/>
    <w:rsid w:val="000B6860"/>
    <w:rsid w:val="000C693A"/>
    <w:rsid w:val="000C6D72"/>
    <w:rsid w:val="000D08F8"/>
    <w:rsid w:val="000D1004"/>
    <w:rsid w:val="000D12F1"/>
    <w:rsid w:val="000D2CF6"/>
    <w:rsid w:val="000D33CA"/>
    <w:rsid w:val="000E4DC8"/>
    <w:rsid w:val="000E51A6"/>
    <w:rsid w:val="000F27B9"/>
    <w:rsid w:val="000F75FC"/>
    <w:rsid w:val="000F7770"/>
    <w:rsid w:val="00100986"/>
    <w:rsid w:val="00103989"/>
    <w:rsid w:val="0010510F"/>
    <w:rsid w:val="00105D2E"/>
    <w:rsid w:val="00105EEA"/>
    <w:rsid w:val="0010620D"/>
    <w:rsid w:val="001068FC"/>
    <w:rsid w:val="00106B51"/>
    <w:rsid w:val="0010712C"/>
    <w:rsid w:val="0011618C"/>
    <w:rsid w:val="0011746B"/>
    <w:rsid w:val="00125470"/>
    <w:rsid w:val="0012714E"/>
    <w:rsid w:val="00127E82"/>
    <w:rsid w:val="00130C0B"/>
    <w:rsid w:val="00132ACE"/>
    <w:rsid w:val="00133767"/>
    <w:rsid w:val="00143116"/>
    <w:rsid w:val="0014318B"/>
    <w:rsid w:val="0014326A"/>
    <w:rsid w:val="001464BA"/>
    <w:rsid w:val="00147206"/>
    <w:rsid w:val="001540EC"/>
    <w:rsid w:val="001566E4"/>
    <w:rsid w:val="00160E07"/>
    <w:rsid w:val="00161750"/>
    <w:rsid w:val="00162D55"/>
    <w:rsid w:val="00165428"/>
    <w:rsid w:val="00165564"/>
    <w:rsid w:val="001662EB"/>
    <w:rsid w:val="00167FD2"/>
    <w:rsid w:val="0017187E"/>
    <w:rsid w:val="00172504"/>
    <w:rsid w:val="0017498F"/>
    <w:rsid w:val="00174D00"/>
    <w:rsid w:val="00175622"/>
    <w:rsid w:val="00176AE7"/>
    <w:rsid w:val="00180234"/>
    <w:rsid w:val="0018108D"/>
    <w:rsid w:val="00182960"/>
    <w:rsid w:val="00182D75"/>
    <w:rsid w:val="001834C8"/>
    <w:rsid w:val="00184553"/>
    <w:rsid w:val="00185B00"/>
    <w:rsid w:val="00186E44"/>
    <w:rsid w:val="001A0A3C"/>
    <w:rsid w:val="001A15FE"/>
    <w:rsid w:val="001A2991"/>
    <w:rsid w:val="001A3111"/>
    <w:rsid w:val="001A4860"/>
    <w:rsid w:val="001A59EE"/>
    <w:rsid w:val="001A66F7"/>
    <w:rsid w:val="001A73AA"/>
    <w:rsid w:val="001A77BC"/>
    <w:rsid w:val="001B2185"/>
    <w:rsid w:val="001C12A3"/>
    <w:rsid w:val="001C1D23"/>
    <w:rsid w:val="001C2D1E"/>
    <w:rsid w:val="001C4D07"/>
    <w:rsid w:val="001C5C96"/>
    <w:rsid w:val="001D27AC"/>
    <w:rsid w:val="001D3DFE"/>
    <w:rsid w:val="001D5955"/>
    <w:rsid w:val="001D5F4B"/>
    <w:rsid w:val="001E0E67"/>
    <w:rsid w:val="001E2950"/>
    <w:rsid w:val="001E4AE6"/>
    <w:rsid w:val="001E56BB"/>
    <w:rsid w:val="001F0A1D"/>
    <w:rsid w:val="001F1A61"/>
    <w:rsid w:val="001F2A75"/>
    <w:rsid w:val="001F5472"/>
    <w:rsid w:val="001F5E37"/>
    <w:rsid w:val="001F68C7"/>
    <w:rsid w:val="002022CA"/>
    <w:rsid w:val="00202A30"/>
    <w:rsid w:val="002032DF"/>
    <w:rsid w:val="00204462"/>
    <w:rsid w:val="00206DAA"/>
    <w:rsid w:val="00207A8A"/>
    <w:rsid w:val="002102E2"/>
    <w:rsid w:val="00210745"/>
    <w:rsid w:val="00210B88"/>
    <w:rsid w:val="00210DF3"/>
    <w:rsid w:val="00215D89"/>
    <w:rsid w:val="0023253E"/>
    <w:rsid w:val="00234B7D"/>
    <w:rsid w:val="00234D7B"/>
    <w:rsid w:val="002355D4"/>
    <w:rsid w:val="00236694"/>
    <w:rsid w:val="00236E6C"/>
    <w:rsid w:val="002416F8"/>
    <w:rsid w:val="0024254E"/>
    <w:rsid w:val="00245A5F"/>
    <w:rsid w:val="002474E5"/>
    <w:rsid w:val="00253D85"/>
    <w:rsid w:val="00254047"/>
    <w:rsid w:val="00255F88"/>
    <w:rsid w:val="00256295"/>
    <w:rsid w:val="0026080B"/>
    <w:rsid w:val="00261900"/>
    <w:rsid w:val="002622ED"/>
    <w:rsid w:val="00263940"/>
    <w:rsid w:val="002639BF"/>
    <w:rsid w:val="0026627D"/>
    <w:rsid w:val="002679F9"/>
    <w:rsid w:val="00270981"/>
    <w:rsid w:val="00271EF8"/>
    <w:rsid w:val="00275004"/>
    <w:rsid w:val="00276304"/>
    <w:rsid w:val="00280ACC"/>
    <w:rsid w:val="00280FFE"/>
    <w:rsid w:val="002851D5"/>
    <w:rsid w:val="002853E1"/>
    <w:rsid w:val="002907D3"/>
    <w:rsid w:val="00291C7F"/>
    <w:rsid w:val="002934EE"/>
    <w:rsid w:val="00295507"/>
    <w:rsid w:val="0029578D"/>
    <w:rsid w:val="002A1E49"/>
    <w:rsid w:val="002A2082"/>
    <w:rsid w:val="002A2253"/>
    <w:rsid w:val="002A38CB"/>
    <w:rsid w:val="002A6EFE"/>
    <w:rsid w:val="002A7C0F"/>
    <w:rsid w:val="002B1893"/>
    <w:rsid w:val="002B1B6B"/>
    <w:rsid w:val="002B2531"/>
    <w:rsid w:val="002B6A9C"/>
    <w:rsid w:val="002C010B"/>
    <w:rsid w:val="002C3AA5"/>
    <w:rsid w:val="002C3C69"/>
    <w:rsid w:val="002C74A3"/>
    <w:rsid w:val="002D0AEC"/>
    <w:rsid w:val="002D25D2"/>
    <w:rsid w:val="002D3160"/>
    <w:rsid w:val="002D3B46"/>
    <w:rsid w:val="002E0525"/>
    <w:rsid w:val="002E543F"/>
    <w:rsid w:val="002E7B35"/>
    <w:rsid w:val="002F16E7"/>
    <w:rsid w:val="002F3915"/>
    <w:rsid w:val="002F3946"/>
    <w:rsid w:val="00304F37"/>
    <w:rsid w:val="003122B5"/>
    <w:rsid w:val="00314058"/>
    <w:rsid w:val="00322D54"/>
    <w:rsid w:val="00327940"/>
    <w:rsid w:val="00332B00"/>
    <w:rsid w:val="00332C0E"/>
    <w:rsid w:val="00334CF4"/>
    <w:rsid w:val="003403C6"/>
    <w:rsid w:val="00340410"/>
    <w:rsid w:val="00340D2A"/>
    <w:rsid w:val="00343210"/>
    <w:rsid w:val="003436EE"/>
    <w:rsid w:val="0034497F"/>
    <w:rsid w:val="0035140D"/>
    <w:rsid w:val="00351D80"/>
    <w:rsid w:val="0035670A"/>
    <w:rsid w:val="0036057A"/>
    <w:rsid w:val="00361116"/>
    <w:rsid w:val="003627FD"/>
    <w:rsid w:val="00365B41"/>
    <w:rsid w:val="00367C3F"/>
    <w:rsid w:val="003761B1"/>
    <w:rsid w:val="003773ED"/>
    <w:rsid w:val="00383CE1"/>
    <w:rsid w:val="003860DE"/>
    <w:rsid w:val="00386A63"/>
    <w:rsid w:val="003872E3"/>
    <w:rsid w:val="00387AFC"/>
    <w:rsid w:val="00394092"/>
    <w:rsid w:val="00394B32"/>
    <w:rsid w:val="00395D3C"/>
    <w:rsid w:val="003A19E4"/>
    <w:rsid w:val="003A5752"/>
    <w:rsid w:val="003A58F0"/>
    <w:rsid w:val="003A58F4"/>
    <w:rsid w:val="003A78C1"/>
    <w:rsid w:val="003B0097"/>
    <w:rsid w:val="003B016A"/>
    <w:rsid w:val="003B2FFC"/>
    <w:rsid w:val="003B3062"/>
    <w:rsid w:val="003B7DB1"/>
    <w:rsid w:val="003C213D"/>
    <w:rsid w:val="003C6414"/>
    <w:rsid w:val="003D0981"/>
    <w:rsid w:val="003D2662"/>
    <w:rsid w:val="003D39CD"/>
    <w:rsid w:val="003D417A"/>
    <w:rsid w:val="003D5877"/>
    <w:rsid w:val="003D5EC7"/>
    <w:rsid w:val="003E0D3B"/>
    <w:rsid w:val="003E368E"/>
    <w:rsid w:val="003E6F42"/>
    <w:rsid w:val="003E7B2D"/>
    <w:rsid w:val="003F0E85"/>
    <w:rsid w:val="003F2118"/>
    <w:rsid w:val="003F2A8B"/>
    <w:rsid w:val="003F2DFE"/>
    <w:rsid w:val="003F4598"/>
    <w:rsid w:val="003F48A4"/>
    <w:rsid w:val="003F6AD5"/>
    <w:rsid w:val="003F6BAF"/>
    <w:rsid w:val="00400DAB"/>
    <w:rsid w:val="00402191"/>
    <w:rsid w:val="0040327E"/>
    <w:rsid w:val="00406204"/>
    <w:rsid w:val="0040662E"/>
    <w:rsid w:val="00407CCB"/>
    <w:rsid w:val="004134A6"/>
    <w:rsid w:val="00414038"/>
    <w:rsid w:val="004149FC"/>
    <w:rsid w:val="00415888"/>
    <w:rsid w:val="004211A2"/>
    <w:rsid w:val="00421833"/>
    <w:rsid w:val="004240BD"/>
    <w:rsid w:val="00427EC2"/>
    <w:rsid w:val="00431BF5"/>
    <w:rsid w:val="004322DC"/>
    <w:rsid w:val="0043237E"/>
    <w:rsid w:val="00433190"/>
    <w:rsid w:val="00435FAD"/>
    <w:rsid w:val="00437B6D"/>
    <w:rsid w:val="004473A2"/>
    <w:rsid w:val="00447792"/>
    <w:rsid w:val="0045120F"/>
    <w:rsid w:val="00452387"/>
    <w:rsid w:val="00453048"/>
    <w:rsid w:val="0045342C"/>
    <w:rsid w:val="0045592C"/>
    <w:rsid w:val="00461F55"/>
    <w:rsid w:val="00463D9B"/>
    <w:rsid w:val="00464EC2"/>
    <w:rsid w:val="00465672"/>
    <w:rsid w:val="0046591C"/>
    <w:rsid w:val="004662E2"/>
    <w:rsid w:val="00473658"/>
    <w:rsid w:val="00480035"/>
    <w:rsid w:val="004804A1"/>
    <w:rsid w:val="004829E4"/>
    <w:rsid w:val="00483BD8"/>
    <w:rsid w:val="00487347"/>
    <w:rsid w:val="00491155"/>
    <w:rsid w:val="004920EA"/>
    <w:rsid w:val="0049433F"/>
    <w:rsid w:val="0049646E"/>
    <w:rsid w:val="00496F01"/>
    <w:rsid w:val="004A77CC"/>
    <w:rsid w:val="004B6F29"/>
    <w:rsid w:val="004C0E04"/>
    <w:rsid w:val="004C1CB4"/>
    <w:rsid w:val="004C35AB"/>
    <w:rsid w:val="004C577A"/>
    <w:rsid w:val="004C651C"/>
    <w:rsid w:val="004C6CF5"/>
    <w:rsid w:val="004D182F"/>
    <w:rsid w:val="004D3361"/>
    <w:rsid w:val="004D39CD"/>
    <w:rsid w:val="004E114E"/>
    <w:rsid w:val="004E151E"/>
    <w:rsid w:val="004E1635"/>
    <w:rsid w:val="004E1946"/>
    <w:rsid w:val="004E1BBF"/>
    <w:rsid w:val="004E3DE7"/>
    <w:rsid w:val="004E76D6"/>
    <w:rsid w:val="004F3683"/>
    <w:rsid w:val="004F3732"/>
    <w:rsid w:val="004F78D8"/>
    <w:rsid w:val="005007FF"/>
    <w:rsid w:val="00502823"/>
    <w:rsid w:val="00503C5A"/>
    <w:rsid w:val="00505926"/>
    <w:rsid w:val="00511542"/>
    <w:rsid w:val="0051562B"/>
    <w:rsid w:val="00520D6D"/>
    <w:rsid w:val="00524383"/>
    <w:rsid w:val="005272A9"/>
    <w:rsid w:val="0053356A"/>
    <w:rsid w:val="005335FD"/>
    <w:rsid w:val="00533853"/>
    <w:rsid w:val="00533FEF"/>
    <w:rsid w:val="00534A9D"/>
    <w:rsid w:val="005354A9"/>
    <w:rsid w:val="005378C0"/>
    <w:rsid w:val="00537FD9"/>
    <w:rsid w:val="00541DD7"/>
    <w:rsid w:val="00544EA8"/>
    <w:rsid w:val="005455C2"/>
    <w:rsid w:val="00551FB7"/>
    <w:rsid w:val="00553F99"/>
    <w:rsid w:val="0055544F"/>
    <w:rsid w:val="005618BA"/>
    <w:rsid w:val="00561C00"/>
    <w:rsid w:val="005628E0"/>
    <w:rsid w:val="005650F4"/>
    <w:rsid w:val="005667ED"/>
    <w:rsid w:val="00566F17"/>
    <w:rsid w:val="005673F5"/>
    <w:rsid w:val="00583400"/>
    <w:rsid w:val="0058357D"/>
    <w:rsid w:val="005837A5"/>
    <w:rsid w:val="005874E7"/>
    <w:rsid w:val="005964E1"/>
    <w:rsid w:val="005A05EE"/>
    <w:rsid w:val="005A0D02"/>
    <w:rsid w:val="005A2C5A"/>
    <w:rsid w:val="005A4B19"/>
    <w:rsid w:val="005A544C"/>
    <w:rsid w:val="005A7BC6"/>
    <w:rsid w:val="005B003B"/>
    <w:rsid w:val="005B11D0"/>
    <w:rsid w:val="005B17BB"/>
    <w:rsid w:val="005B1A31"/>
    <w:rsid w:val="005B4DBB"/>
    <w:rsid w:val="005B6F94"/>
    <w:rsid w:val="005C1186"/>
    <w:rsid w:val="005C3C50"/>
    <w:rsid w:val="005C6827"/>
    <w:rsid w:val="005D2183"/>
    <w:rsid w:val="005D510F"/>
    <w:rsid w:val="005D555B"/>
    <w:rsid w:val="005E0A00"/>
    <w:rsid w:val="005E14AD"/>
    <w:rsid w:val="005E3E47"/>
    <w:rsid w:val="005F0220"/>
    <w:rsid w:val="005F7C4C"/>
    <w:rsid w:val="00602637"/>
    <w:rsid w:val="00611B19"/>
    <w:rsid w:val="00611CA6"/>
    <w:rsid w:val="0061237B"/>
    <w:rsid w:val="00615531"/>
    <w:rsid w:val="00625147"/>
    <w:rsid w:val="006329DD"/>
    <w:rsid w:val="00633101"/>
    <w:rsid w:val="00636201"/>
    <w:rsid w:val="00642C32"/>
    <w:rsid w:val="00650663"/>
    <w:rsid w:val="00650917"/>
    <w:rsid w:val="0065197F"/>
    <w:rsid w:val="006522FF"/>
    <w:rsid w:val="00652617"/>
    <w:rsid w:val="006558D3"/>
    <w:rsid w:val="0065601C"/>
    <w:rsid w:val="0065712E"/>
    <w:rsid w:val="006652B6"/>
    <w:rsid w:val="00666114"/>
    <w:rsid w:val="00671A00"/>
    <w:rsid w:val="00672BC5"/>
    <w:rsid w:val="00680CD1"/>
    <w:rsid w:val="00680D80"/>
    <w:rsid w:val="0068293F"/>
    <w:rsid w:val="006902BA"/>
    <w:rsid w:val="00693DEC"/>
    <w:rsid w:val="00696A95"/>
    <w:rsid w:val="006A3582"/>
    <w:rsid w:val="006A43F9"/>
    <w:rsid w:val="006A7335"/>
    <w:rsid w:val="006A73A5"/>
    <w:rsid w:val="006A75BB"/>
    <w:rsid w:val="006B1479"/>
    <w:rsid w:val="006B2A30"/>
    <w:rsid w:val="006B3DD3"/>
    <w:rsid w:val="006B48E0"/>
    <w:rsid w:val="006B4A53"/>
    <w:rsid w:val="006B6B60"/>
    <w:rsid w:val="006C08F3"/>
    <w:rsid w:val="006C1E02"/>
    <w:rsid w:val="006C22A1"/>
    <w:rsid w:val="006C43B1"/>
    <w:rsid w:val="006C572F"/>
    <w:rsid w:val="006C59C5"/>
    <w:rsid w:val="006C6E11"/>
    <w:rsid w:val="006D4413"/>
    <w:rsid w:val="006D592D"/>
    <w:rsid w:val="006E4307"/>
    <w:rsid w:val="006E4CD8"/>
    <w:rsid w:val="006F352B"/>
    <w:rsid w:val="006F44B6"/>
    <w:rsid w:val="006F5FE6"/>
    <w:rsid w:val="00700C7F"/>
    <w:rsid w:val="007021D5"/>
    <w:rsid w:val="00704A54"/>
    <w:rsid w:val="007064BA"/>
    <w:rsid w:val="0070650E"/>
    <w:rsid w:val="0070733E"/>
    <w:rsid w:val="0071128E"/>
    <w:rsid w:val="007114CA"/>
    <w:rsid w:val="007151C2"/>
    <w:rsid w:val="00722E16"/>
    <w:rsid w:val="00726237"/>
    <w:rsid w:val="0072796C"/>
    <w:rsid w:val="007305BF"/>
    <w:rsid w:val="00734B9B"/>
    <w:rsid w:val="00735E5D"/>
    <w:rsid w:val="00737232"/>
    <w:rsid w:val="00741F57"/>
    <w:rsid w:val="0074306C"/>
    <w:rsid w:val="00743605"/>
    <w:rsid w:val="007441E4"/>
    <w:rsid w:val="007468D1"/>
    <w:rsid w:val="00750476"/>
    <w:rsid w:val="00750E55"/>
    <w:rsid w:val="00750F38"/>
    <w:rsid w:val="0075106B"/>
    <w:rsid w:val="00751DA5"/>
    <w:rsid w:val="00753228"/>
    <w:rsid w:val="00754518"/>
    <w:rsid w:val="00754864"/>
    <w:rsid w:val="00754C44"/>
    <w:rsid w:val="00755BE1"/>
    <w:rsid w:val="007643F3"/>
    <w:rsid w:val="00766BDF"/>
    <w:rsid w:val="00770B89"/>
    <w:rsid w:val="00772BD5"/>
    <w:rsid w:val="00786161"/>
    <w:rsid w:val="00786C78"/>
    <w:rsid w:val="00786FD4"/>
    <w:rsid w:val="00793DFF"/>
    <w:rsid w:val="007A24D8"/>
    <w:rsid w:val="007A2918"/>
    <w:rsid w:val="007A3055"/>
    <w:rsid w:val="007A3089"/>
    <w:rsid w:val="007A40AC"/>
    <w:rsid w:val="007A78BB"/>
    <w:rsid w:val="007A7B96"/>
    <w:rsid w:val="007B3D7F"/>
    <w:rsid w:val="007B53FB"/>
    <w:rsid w:val="007B56B1"/>
    <w:rsid w:val="007B6329"/>
    <w:rsid w:val="007C0C10"/>
    <w:rsid w:val="007C4052"/>
    <w:rsid w:val="007C434F"/>
    <w:rsid w:val="007C543C"/>
    <w:rsid w:val="007D3E59"/>
    <w:rsid w:val="007D7559"/>
    <w:rsid w:val="007E1C34"/>
    <w:rsid w:val="007E206E"/>
    <w:rsid w:val="007E2BAC"/>
    <w:rsid w:val="007E5082"/>
    <w:rsid w:val="007E742B"/>
    <w:rsid w:val="007E74DD"/>
    <w:rsid w:val="00800F67"/>
    <w:rsid w:val="00801EDC"/>
    <w:rsid w:val="008031D9"/>
    <w:rsid w:val="0080400B"/>
    <w:rsid w:val="00804FAB"/>
    <w:rsid w:val="00806C1F"/>
    <w:rsid w:val="0081002C"/>
    <w:rsid w:val="00810697"/>
    <w:rsid w:val="0081099A"/>
    <w:rsid w:val="00810FD7"/>
    <w:rsid w:val="0081571A"/>
    <w:rsid w:val="00816ABA"/>
    <w:rsid w:val="00817F10"/>
    <w:rsid w:val="00820EFB"/>
    <w:rsid w:val="008218F9"/>
    <w:rsid w:val="00822522"/>
    <w:rsid w:val="00822FB0"/>
    <w:rsid w:val="00826534"/>
    <w:rsid w:val="00826C79"/>
    <w:rsid w:val="008276A4"/>
    <w:rsid w:val="008312AE"/>
    <w:rsid w:val="00832490"/>
    <w:rsid w:val="00832DE3"/>
    <w:rsid w:val="0083436C"/>
    <w:rsid w:val="0083454C"/>
    <w:rsid w:val="008352C3"/>
    <w:rsid w:val="0083693C"/>
    <w:rsid w:val="00837813"/>
    <w:rsid w:val="00837FAB"/>
    <w:rsid w:val="008463AB"/>
    <w:rsid w:val="008468B8"/>
    <w:rsid w:val="00851877"/>
    <w:rsid w:val="00854E87"/>
    <w:rsid w:val="0086004A"/>
    <w:rsid w:val="0086032F"/>
    <w:rsid w:val="008604C5"/>
    <w:rsid w:val="00860CD0"/>
    <w:rsid w:val="00862582"/>
    <w:rsid w:val="00862587"/>
    <w:rsid w:val="008664DA"/>
    <w:rsid w:val="00866ACB"/>
    <w:rsid w:val="00867487"/>
    <w:rsid w:val="00867A47"/>
    <w:rsid w:val="00867D87"/>
    <w:rsid w:val="0087022A"/>
    <w:rsid w:val="00872527"/>
    <w:rsid w:val="00881A15"/>
    <w:rsid w:val="008842F8"/>
    <w:rsid w:val="00884F9A"/>
    <w:rsid w:val="00886BD7"/>
    <w:rsid w:val="008874F5"/>
    <w:rsid w:val="00891E83"/>
    <w:rsid w:val="00894633"/>
    <w:rsid w:val="00895B9B"/>
    <w:rsid w:val="008A25F8"/>
    <w:rsid w:val="008A2979"/>
    <w:rsid w:val="008A3071"/>
    <w:rsid w:val="008A328E"/>
    <w:rsid w:val="008A5F0C"/>
    <w:rsid w:val="008B10EC"/>
    <w:rsid w:val="008B3462"/>
    <w:rsid w:val="008B4562"/>
    <w:rsid w:val="008C1372"/>
    <w:rsid w:val="008C2D66"/>
    <w:rsid w:val="008D0118"/>
    <w:rsid w:val="008D2912"/>
    <w:rsid w:val="008D558A"/>
    <w:rsid w:val="008D6D0D"/>
    <w:rsid w:val="008D7CC5"/>
    <w:rsid w:val="008E1EE9"/>
    <w:rsid w:val="008E5517"/>
    <w:rsid w:val="008F3BF0"/>
    <w:rsid w:val="00901131"/>
    <w:rsid w:val="009018A0"/>
    <w:rsid w:val="00903FC3"/>
    <w:rsid w:val="00906D9D"/>
    <w:rsid w:val="00907CF6"/>
    <w:rsid w:val="00915FEB"/>
    <w:rsid w:val="00916A16"/>
    <w:rsid w:val="009172B2"/>
    <w:rsid w:val="0092022F"/>
    <w:rsid w:val="00921070"/>
    <w:rsid w:val="00921452"/>
    <w:rsid w:val="00924C8D"/>
    <w:rsid w:val="00927569"/>
    <w:rsid w:val="00927882"/>
    <w:rsid w:val="00927B08"/>
    <w:rsid w:val="0093258B"/>
    <w:rsid w:val="00934977"/>
    <w:rsid w:val="00941964"/>
    <w:rsid w:val="00942BCD"/>
    <w:rsid w:val="00944789"/>
    <w:rsid w:val="00945F7B"/>
    <w:rsid w:val="0094673C"/>
    <w:rsid w:val="0094682B"/>
    <w:rsid w:val="0094767D"/>
    <w:rsid w:val="00951899"/>
    <w:rsid w:val="00956719"/>
    <w:rsid w:val="00964BB9"/>
    <w:rsid w:val="00970578"/>
    <w:rsid w:val="00972586"/>
    <w:rsid w:val="009732A8"/>
    <w:rsid w:val="0097709D"/>
    <w:rsid w:val="0097769E"/>
    <w:rsid w:val="00977B7D"/>
    <w:rsid w:val="00981124"/>
    <w:rsid w:val="009828EA"/>
    <w:rsid w:val="00982DDE"/>
    <w:rsid w:val="00986E9D"/>
    <w:rsid w:val="00987CA2"/>
    <w:rsid w:val="0099779F"/>
    <w:rsid w:val="00997919"/>
    <w:rsid w:val="009A2668"/>
    <w:rsid w:val="009A3244"/>
    <w:rsid w:val="009A443B"/>
    <w:rsid w:val="009A599E"/>
    <w:rsid w:val="009A62FD"/>
    <w:rsid w:val="009A6A32"/>
    <w:rsid w:val="009A6F8B"/>
    <w:rsid w:val="009B023C"/>
    <w:rsid w:val="009B076B"/>
    <w:rsid w:val="009B1481"/>
    <w:rsid w:val="009B5A2E"/>
    <w:rsid w:val="009B669A"/>
    <w:rsid w:val="009C0395"/>
    <w:rsid w:val="009C0F09"/>
    <w:rsid w:val="009C2786"/>
    <w:rsid w:val="009D0CBE"/>
    <w:rsid w:val="009D1CB2"/>
    <w:rsid w:val="009D3208"/>
    <w:rsid w:val="009D4477"/>
    <w:rsid w:val="009D570E"/>
    <w:rsid w:val="009E3860"/>
    <w:rsid w:val="009E536E"/>
    <w:rsid w:val="009E7C19"/>
    <w:rsid w:val="009F20D1"/>
    <w:rsid w:val="009F2291"/>
    <w:rsid w:val="009F5F0B"/>
    <w:rsid w:val="009F7705"/>
    <w:rsid w:val="00A036BE"/>
    <w:rsid w:val="00A04AEE"/>
    <w:rsid w:val="00A05127"/>
    <w:rsid w:val="00A07953"/>
    <w:rsid w:val="00A1000A"/>
    <w:rsid w:val="00A11C27"/>
    <w:rsid w:val="00A12C35"/>
    <w:rsid w:val="00A1340C"/>
    <w:rsid w:val="00A13865"/>
    <w:rsid w:val="00A1556D"/>
    <w:rsid w:val="00A162B3"/>
    <w:rsid w:val="00A20616"/>
    <w:rsid w:val="00A22E26"/>
    <w:rsid w:val="00A2323B"/>
    <w:rsid w:val="00A335CC"/>
    <w:rsid w:val="00A35092"/>
    <w:rsid w:val="00A35457"/>
    <w:rsid w:val="00A40393"/>
    <w:rsid w:val="00A4227A"/>
    <w:rsid w:val="00A4623F"/>
    <w:rsid w:val="00A54636"/>
    <w:rsid w:val="00A57765"/>
    <w:rsid w:val="00A619F4"/>
    <w:rsid w:val="00A64BB3"/>
    <w:rsid w:val="00A65402"/>
    <w:rsid w:val="00A67066"/>
    <w:rsid w:val="00A70ECC"/>
    <w:rsid w:val="00A714BD"/>
    <w:rsid w:val="00A75DA9"/>
    <w:rsid w:val="00A76087"/>
    <w:rsid w:val="00A76D31"/>
    <w:rsid w:val="00A77148"/>
    <w:rsid w:val="00A77BC8"/>
    <w:rsid w:val="00A801D0"/>
    <w:rsid w:val="00A82ADD"/>
    <w:rsid w:val="00A82B6C"/>
    <w:rsid w:val="00A84C64"/>
    <w:rsid w:val="00A84D27"/>
    <w:rsid w:val="00A84DDD"/>
    <w:rsid w:val="00A85EC8"/>
    <w:rsid w:val="00A87AD9"/>
    <w:rsid w:val="00A925F9"/>
    <w:rsid w:val="00A93C22"/>
    <w:rsid w:val="00A96905"/>
    <w:rsid w:val="00AA6A5B"/>
    <w:rsid w:val="00AB26AE"/>
    <w:rsid w:val="00AB39FE"/>
    <w:rsid w:val="00AB7F68"/>
    <w:rsid w:val="00AC3855"/>
    <w:rsid w:val="00AC7629"/>
    <w:rsid w:val="00AD122B"/>
    <w:rsid w:val="00AD660C"/>
    <w:rsid w:val="00AD7305"/>
    <w:rsid w:val="00AE447F"/>
    <w:rsid w:val="00AE4EE8"/>
    <w:rsid w:val="00B006D5"/>
    <w:rsid w:val="00B03036"/>
    <w:rsid w:val="00B037DB"/>
    <w:rsid w:val="00B06C31"/>
    <w:rsid w:val="00B12ED9"/>
    <w:rsid w:val="00B143FF"/>
    <w:rsid w:val="00B15953"/>
    <w:rsid w:val="00B1636E"/>
    <w:rsid w:val="00B17185"/>
    <w:rsid w:val="00B178C6"/>
    <w:rsid w:val="00B21C0D"/>
    <w:rsid w:val="00B2529A"/>
    <w:rsid w:val="00B2648E"/>
    <w:rsid w:val="00B279DE"/>
    <w:rsid w:val="00B3258E"/>
    <w:rsid w:val="00B3259B"/>
    <w:rsid w:val="00B34392"/>
    <w:rsid w:val="00B417C4"/>
    <w:rsid w:val="00B43EA8"/>
    <w:rsid w:val="00B520FB"/>
    <w:rsid w:val="00B525F7"/>
    <w:rsid w:val="00B526CF"/>
    <w:rsid w:val="00B543AF"/>
    <w:rsid w:val="00B61BD5"/>
    <w:rsid w:val="00B65026"/>
    <w:rsid w:val="00B70F85"/>
    <w:rsid w:val="00B72C5C"/>
    <w:rsid w:val="00B7338B"/>
    <w:rsid w:val="00B77600"/>
    <w:rsid w:val="00B81586"/>
    <w:rsid w:val="00B86B0B"/>
    <w:rsid w:val="00B86EAB"/>
    <w:rsid w:val="00B87E8A"/>
    <w:rsid w:val="00B90D69"/>
    <w:rsid w:val="00B9152B"/>
    <w:rsid w:val="00B92153"/>
    <w:rsid w:val="00B93B1E"/>
    <w:rsid w:val="00B94090"/>
    <w:rsid w:val="00B942FE"/>
    <w:rsid w:val="00B961B8"/>
    <w:rsid w:val="00B962D8"/>
    <w:rsid w:val="00B96DEE"/>
    <w:rsid w:val="00BA1190"/>
    <w:rsid w:val="00BA11A0"/>
    <w:rsid w:val="00BA14A9"/>
    <w:rsid w:val="00BA18AA"/>
    <w:rsid w:val="00BA3598"/>
    <w:rsid w:val="00BA3809"/>
    <w:rsid w:val="00BA47B8"/>
    <w:rsid w:val="00BB1396"/>
    <w:rsid w:val="00BB13CA"/>
    <w:rsid w:val="00BB1510"/>
    <w:rsid w:val="00BB41B9"/>
    <w:rsid w:val="00BB6E47"/>
    <w:rsid w:val="00BC0390"/>
    <w:rsid w:val="00BC2BFF"/>
    <w:rsid w:val="00BC2CBE"/>
    <w:rsid w:val="00BC315C"/>
    <w:rsid w:val="00BC7B22"/>
    <w:rsid w:val="00BD16D8"/>
    <w:rsid w:val="00BD6849"/>
    <w:rsid w:val="00BD6C29"/>
    <w:rsid w:val="00BD7BF5"/>
    <w:rsid w:val="00BE0FC1"/>
    <w:rsid w:val="00BE10AB"/>
    <w:rsid w:val="00BE32E9"/>
    <w:rsid w:val="00BE7666"/>
    <w:rsid w:val="00BF26D8"/>
    <w:rsid w:val="00BF4F9F"/>
    <w:rsid w:val="00BF5B38"/>
    <w:rsid w:val="00BF7724"/>
    <w:rsid w:val="00C00FB8"/>
    <w:rsid w:val="00C06E59"/>
    <w:rsid w:val="00C07B39"/>
    <w:rsid w:val="00C103DC"/>
    <w:rsid w:val="00C11454"/>
    <w:rsid w:val="00C11B0B"/>
    <w:rsid w:val="00C14171"/>
    <w:rsid w:val="00C24785"/>
    <w:rsid w:val="00C2529A"/>
    <w:rsid w:val="00C278A9"/>
    <w:rsid w:val="00C27FEE"/>
    <w:rsid w:val="00C301C8"/>
    <w:rsid w:val="00C32875"/>
    <w:rsid w:val="00C360CA"/>
    <w:rsid w:val="00C411CA"/>
    <w:rsid w:val="00C43601"/>
    <w:rsid w:val="00C46C57"/>
    <w:rsid w:val="00C46C95"/>
    <w:rsid w:val="00C50C3E"/>
    <w:rsid w:val="00C563DA"/>
    <w:rsid w:val="00C57B5D"/>
    <w:rsid w:val="00C57C23"/>
    <w:rsid w:val="00C606FB"/>
    <w:rsid w:val="00C60FB6"/>
    <w:rsid w:val="00C6315C"/>
    <w:rsid w:val="00C65848"/>
    <w:rsid w:val="00C6690C"/>
    <w:rsid w:val="00C7030C"/>
    <w:rsid w:val="00C7237D"/>
    <w:rsid w:val="00C725A8"/>
    <w:rsid w:val="00C73097"/>
    <w:rsid w:val="00C73CE3"/>
    <w:rsid w:val="00C7674C"/>
    <w:rsid w:val="00C837AC"/>
    <w:rsid w:val="00C85AC0"/>
    <w:rsid w:val="00C912D8"/>
    <w:rsid w:val="00C964C5"/>
    <w:rsid w:val="00CA0091"/>
    <w:rsid w:val="00CA538A"/>
    <w:rsid w:val="00CA5FB7"/>
    <w:rsid w:val="00CA7CD5"/>
    <w:rsid w:val="00CC46E2"/>
    <w:rsid w:val="00CC7408"/>
    <w:rsid w:val="00CC7CA3"/>
    <w:rsid w:val="00CD0609"/>
    <w:rsid w:val="00CD4171"/>
    <w:rsid w:val="00CE1817"/>
    <w:rsid w:val="00CE5FE9"/>
    <w:rsid w:val="00CF5503"/>
    <w:rsid w:val="00CF658E"/>
    <w:rsid w:val="00CF7759"/>
    <w:rsid w:val="00D0126F"/>
    <w:rsid w:val="00D01354"/>
    <w:rsid w:val="00D01DC1"/>
    <w:rsid w:val="00D02FF4"/>
    <w:rsid w:val="00D06471"/>
    <w:rsid w:val="00D0702A"/>
    <w:rsid w:val="00D11F2E"/>
    <w:rsid w:val="00D158B9"/>
    <w:rsid w:val="00D15FB3"/>
    <w:rsid w:val="00D16318"/>
    <w:rsid w:val="00D1784D"/>
    <w:rsid w:val="00D21E26"/>
    <w:rsid w:val="00D237BF"/>
    <w:rsid w:val="00D25E20"/>
    <w:rsid w:val="00D303D7"/>
    <w:rsid w:val="00D3142B"/>
    <w:rsid w:val="00D3670E"/>
    <w:rsid w:val="00D4137D"/>
    <w:rsid w:val="00D449FD"/>
    <w:rsid w:val="00D4629A"/>
    <w:rsid w:val="00D474F7"/>
    <w:rsid w:val="00D514C4"/>
    <w:rsid w:val="00D53EE5"/>
    <w:rsid w:val="00D55ABE"/>
    <w:rsid w:val="00D623AF"/>
    <w:rsid w:val="00D63AF2"/>
    <w:rsid w:val="00D65269"/>
    <w:rsid w:val="00D65631"/>
    <w:rsid w:val="00D67CE5"/>
    <w:rsid w:val="00D705E5"/>
    <w:rsid w:val="00D77F3B"/>
    <w:rsid w:val="00D84D24"/>
    <w:rsid w:val="00D8589A"/>
    <w:rsid w:val="00D87207"/>
    <w:rsid w:val="00D916F7"/>
    <w:rsid w:val="00D928B9"/>
    <w:rsid w:val="00D940C0"/>
    <w:rsid w:val="00D94127"/>
    <w:rsid w:val="00D94E71"/>
    <w:rsid w:val="00D95939"/>
    <w:rsid w:val="00D95ECC"/>
    <w:rsid w:val="00D97239"/>
    <w:rsid w:val="00DA0C04"/>
    <w:rsid w:val="00DA1BD8"/>
    <w:rsid w:val="00DA3D69"/>
    <w:rsid w:val="00DA3F01"/>
    <w:rsid w:val="00DA5E6E"/>
    <w:rsid w:val="00DA6741"/>
    <w:rsid w:val="00DA73B7"/>
    <w:rsid w:val="00DB04E2"/>
    <w:rsid w:val="00DB108D"/>
    <w:rsid w:val="00DB1587"/>
    <w:rsid w:val="00DB243A"/>
    <w:rsid w:val="00DB7FB4"/>
    <w:rsid w:val="00DC00CD"/>
    <w:rsid w:val="00DC038E"/>
    <w:rsid w:val="00DC1ED9"/>
    <w:rsid w:val="00DC2C82"/>
    <w:rsid w:val="00DC3E33"/>
    <w:rsid w:val="00DC4669"/>
    <w:rsid w:val="00DC6143"/>
    <w:rsid w:val="00DC7DE9"/>
    <w:rsid w:val="00DD2365"/>
    <w:rsid w:val="00DD3A4A"/>
    <w:rsid w:val="00DE41DE"/>
    <w:rsid w:val="00DE42A9"/>
    <w:rsid w:val="00DE508D"/>
    <w:rsid w:val="00DE5955"/>
    <w:rsid w:val="00DE7549"/>
    <w:rsid w:val="00DE7863"/>
    <w:rsid w:val="00DE7D2B"/>
    <w:rsid w:val="00DF3B88"/>
    <w:rsid w:val="00DF4231"/>
    <w:rsid w:val="00DF6939"/>
    <w:rsid w:val="00E00100"/>
    <w:rsid w:val="00E00BC8"/>
    <w:rsid w:val="00E0157F"/>
    <w:rsid w:val="00E03B6F"/>
    <w:rsid w:val="00E10A61"/>
    <w:rsid w:val="00E12712"/>
    <w:rsid w:val="00E1459C"/>
    <w:rsid w:val="00E14DBA"/>
    <w:rsid w:val="00E17543"/>
    <w:rsid w:val="00E23516"/>
    <w:rsid w:val="00E3238C"/>
    <w:rsid w:val="00E32B18"/>
    <w:rsid w:val="00E33B58"/>
    <w:rsid w:val="00E37970"/>
    <w:rsid w:val="00E37C4E"/>
    <w:rsid w:val="00E423F7"/>
    <w:rsid w:val="00E42FD3"/>
    <w:rsid w:val="00E4424B"/>
    <w:rsid w:val="00E449E6"/>
    <w:rsid w:val="00E479D5"/>
    <w:rsid w:val="00E5503D"/>
    <w:rsid w:val="00E55D31"/>
    <w:rsid w:val="00E56B50"/>
    <w:rsid w:val="00E578B3"/>
    <w:rsid w:val="00E644D8"/>
    <w:rsid w:val="00E6540D"/>
    <w:rsid w:val="00E65EDB"/>
    <w:rsid w:val="00E6750E"/>
    <w:rsid w:val="00E7273F"/>
    <w:rsid w:val="00E7531C"/>
    <w:rsid w:val="00E75C05"/>
    <w:rsid w:val="00E75F99"/>
    <w:rsid w:val="00E76AA8"/>
    <w:rsid w:val="00E83B7C"/>
    <w:rsid w:val="00E85742"/>
    <w:rsid w:val="00E86670"/>
    <w:rsid w:val="00E8681F"/>
    <w:rsid w:val="00E9087F"/>
    <w:rsid w:val="00E9523B"/>
    <w:rsid w:val="00E95414"/>
    <w:rsid w:val="00E958A6"/>
    <w:rsid w:val="00E97842"/>
    <w:rsid w:val="00EA09F1"/>
    <w:rsid w:val="00EA186F"/>
    <w:rsid w:val="00EA251C"/>
    <w:rsid w:val="00EB097F"/>
    <w:rsid w:val="00EB0E1B"/>
    <w:rsid w:val="00EB2ACE"/>
    <w:rsid w:val="00EB6CF9"/>
    <w:rsid w:val="00EC2BF0"/>
    <w:rsid w:val="00EC4966"/>
    <w:rsid w:val="00EC5896"/>
    <w:rsid w:val="00EC695F"/>
    <w:rsid w:val="00EC7B3C"/>
    <w:rsid w:val="00EC7F44"/>
    <w:rsid w:val="00ED2BC5"/>
    <w:rsid w:val="00ED3FE4"/>
    <w:rsid w:val="00ED5023"/>
    <w:rsid w:val="00ED589A"/>
    <w:rsid w:val="00ED67E1"/>
    <w:rsid w:val="00EE06F3"/>
    <w:rsid w:val="00EE41D5"/>
    <w:rsid w:val="00EE7D94"/>
    <w:rsid w:val="00EF38BA"/>
    <w:rsid w:val="00EF3BD1"/>
    <w:rsid w:val="00EF7333"/>
    <w:rsid w:val="00F012D1"/>
    <w:rsid w:val="00F071FF"/>
    <w:rsid w:val="00F07500"/>
    <w:rsid w:val="00F10FB6"/>
    <w:rsid w:val="00F11ABD"/>
    <w:rsid w:val="00F13645"/>
    <w:rsid w:val="00F1547A"/>
    <w:rsid w:val="00F17B91"/>
    <w:rsid w:val="00F20245"/>
    <w:rsid w:val="00F20383"/>
    <w:rsid w:val="00F21E11"/>
    <w:rsid w:val="00F22240"/>
    <w:rsid w:val="00F2550A"/>
    <w:rsid w:val="00F26779"/>
    <w:rsid w:val="00F2688C"/>
    <w:rsid w:val="00F37D1E"/>
    <w:rsid w:val="00F417F4"/>
    <w:rsid w:val="00F44155"/>
    <w:rsid w:val="00F445EB"/>
    <w:rsid w:val="00F45C41"/>
    <w:rsid w:val="00F4782B"/>
    <w:rsid w:val="00F5005D"/>
    <w:rsid w:val="00F500D4"/>
    <w:rsid w:val="00F52737"/>
    <w:rsid w:val="00F530EA"/>
    <w:rsid w:val="00F5330F"/>
    <w:rsid w:val="00F53842"/>
    <w:rsid w:val="00F60123"/>
    <w:rsid w:val="00F602D4"/>
    <w:rsid w:val="00F619FB"/>
    <w:rsid w:val="00F64032"/>
    <w:rsid w:val="00F709C5"/>
    <w:rsid w:val="00F71469"/>
    <w:rsid w:val="00F71A7C"/>
    <w:rsid w:val="00F71B93"/>
    <w:rsid w:val="00F76601"/>
    <w:rsid w:val="00F85F91"/>
    <w:rsid w:val="00F86245"/>
    <w:rsid w:val="00F8653E"/>
    <w:rsid w:val="00F90D8A"/>
    <w:rsid w:val="00F9139F"/>
    <w:rsid w:val="00F915D6"/>
    <w:rsid w:val="00F92229"/>
    <w:rsid w:val="00F92682"/>
    <w:rsid w:val="00F9446A"/>
    <w:rsid w:val="00F94BE3"/>
    <w:rsid w:val="00F96582"/>
    <w:rsid w:val="00FA0E7D"/>
    <w:rsid w:val="00FA48BE"/>
    <w:rsid w:val="00FA546C"/>
    <w:rsid w:val="00FB1798"/>
    <w:rsid w:val="00FB223C"/>
    <w:rsid w:val="00FB2F1E"/>
    <w:rsid w:val="00FB397B"/>
    <w:rsid w:val="00FC5B9D"/>
    <w:rsid w:val="00FC6F95"/>
    <w:rsid w:val="00FC7AD3"/>
    <w:rsid w:val="00FD2461"/>
    <w:rsid w:val="00FD76B9"/>
    <w:rsid w:val="00FD7AF2"/>
    <w:rsid w:val="00FD7BFE"/>
    <w:rsid w:val="00FE18DE"/>
    <w:rsid w:val="00FE2339"/>
    <w:rsid w:val="00FE328D"/>
    <w:rsid w:val="00FE56E8"/>
    <w:rsid w:val="00FE59CA"/>
    <w:rsid w:val="00FF183E"/>
    <w:rsid w:val="00FF1ACA"/>
    <w:rsid w:val="00FF2D2F"/>
    <w:rsid w:val="00FF379A"/>
    <w:rsid w:val="00FF632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1BFEA9"/>
  <w15:docId w15:val="{B3E52033-C39B-F44B-B14E-F5BB76B5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0383"/>
    <w:rPr>
      <w:noProof/>
      <w:szCs w:val="20"/>
    </w:rPr>
  </w:style>
  <w:style w:type="paragraph" w:styleId="Kop1">
    <w:name w:val="heading 1"/>
    <w:basedOn w:val="Standaard"/>
    <w:next w:val="Standaard"/>
    <w:link w:val="Kop1Char"/>
    <w:uiPriority w:val="9"/>
    <w:qFormat/>
    <w:rsid w:val="00F2038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Kop2">
    <w:name w:val="heading 2"/>
    <w:basedOn w:val="Standaard"/>
    <w:next w:val="Standaard"/>
    <w:link w:val="Kop2Char"/>
    <w:uiPriority w:val="9"/>
    <w:unhideWhenUsed/>
    <w:qFormat/>
    <w:rsid w:val="00F203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Kop3">
    <w:name w:val="heading 3"/>
    <w:basedOn w:val="Standaard"/>
    <w:next w:val="Standaard"/>
    <w:link w:val="Kop3Char"/>
    <w:uiPriority w:val="9"/>
    <w:unhideWhenUsed/>
    <w:qFormat/>
    <w:rsid w:val="00F20383"/>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Kop4">
    <w:name w:val="heading 4"/>
    <w:basedOn w:val="Standaard"/>
    <w:next w:val="Standaard"/>
    <w:link w:val="Kop4Char"/>
    <w:uiPriority w:val="9"/>
    <w:semiHidden/>
    <w:unhideWhenUsed/>
    <w:qFormat/>
    <w:rsid w:val="00F20383"/>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Kop5">
    <w:name w:val="heading 5"/>
    <w:basedOn w:val="Standaard"/>
    <w:next w:val="Standaard"/>
    <w:link w:val="Kop5Char"/>
    <w:uiPriority w:val="9"/>
    <w:semiHidden/>
    <w:unhideWhenUsed/>
    <w:qFormat/>
    <w:rsid w:val="00F20383"/>
    <w:pPr>
      <w:pBdr>
        <w:bottom w:val="single" w:sz="6" w:space="1" w:color="4F81BD" w:themeColor="accent1"/>
      </w:pBdr>
      <w:spacing w:before="300" w:after="0"/>
      <w:outlineLvl w:val="4"/>
    </w:pPr>
    <w:rPr>
      <w:caps/>
      <w:color w:val="365F91" w:themeColor="accent1" w:themeShade="BF"/>
      <w:spacing w:val="10"/>
      <w:szCs w:val="22"/>
    </w:rPr>
  </w:style>
  <w:style w:type="paragraph" w:styleId="Kop6">
    <w:name w:val="heading 6"/>
    <w:basedOn w:val="Standaard"/>
    <w:next w:val="Standaard"/>
    <w:link w:val="Kop6Char"/>
    <w:uiPriority w:val="9"/>
    <w:semiHidden/>
    <w:unhideWhenUsed/>
    <w:qFormat/>
    <w:rsid w:val="00F20383"/>
    <w:pPr>
      <w:pBdr>
        <w:bottom w:val="dotted" w:sz="6" w:space="1" w:color="4F81BD" w:themeColor="accent1"/>
      </w:pBdr>
      <w:spacing w:before="300" w:after="0"/>
      <w:outlineLvl w:val="5"/>
    </w:pPr>
    <w:rPr>
      <w:caps/>
      <w:color w:val="365F91" w:themeColor="accent1" w:themeShade="BF"/>
      <w:spacing w:val="10"/>
      <w:szCs w:val="22"/>
    </w:rPr>
  </w:style>
  <w:style w:type="paragraph" w:styleId="Kop7">
    <w:name w:val="heading 7"/>
    <w:basedOn w:val="Standaard"/>
    <w:next w:val="Standaard"/>
    <w:link w:val="Kop7Char"/>
    <w:uiPriority w:val="9"/>
    <w:semiHidden/>
    <w:unhideWhenUsed/>
    <w:qFormat/>
    <w:rsid w:val="00F20383"/>
    <w:pPr>
      <w:spacing w:before="300" w:after="0"/>
      <w:outlineLvl w:val="6"/>
    </w:pPr>
    <w:rPr>
      <w:caps/>
      <w:color w:val="365F91" w:themeColor="accent1" w:themeShade="BF"/>
      <w:spacing w:val="10"/>
      <w:szCs w:val="22"/>
    </w:rPr>
  </w:style>
  <w:style w:type="paragraph" w:styleId="Kop8">
    <w:name w:val="heading 8"/>
    <w:basedOn w:val="Standaard"/>
    <w:next w:val="Standaard"/>
    <w:link w:val="Kop8Char"/>
    <w:uiPriority w:val="9"/>
    <w:semiHidden/>
    <w:unhideWhenUsed/>
    <w:qFormat/>
    <w:rsid w:val="00F2038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20383"/>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3">
    <w:name w:val="hoofd3"/>
    <w:basedOn w:val="Standaard"/>
    <w:next w:val="Standaard"/>
    <w:uiPriority w:val="99"/>
    <w:rsid w:val="0040662E"/>
    <w:pPr>
      <w:tabs>
        <w:tab w:val="left" w:pos="1134"/>
      </w:tabs>
      <w:suppressAutoHyphens/>
      <w:spacing w:before="198" w:after="113"/>
      <w:contextualSpacing/>
      <w:jc w:val="both"/>
      <w:outlineLvl w:val="1"/>
    </w:pPr>
    <w:rPr>
      <w:rFonts w:ascii="Trebuchet MS" w:eastAsia="Times New Roman" w:hAnsi="Trebuchet MS" w:cs="Times New Roman"/>
      <w:b/>
      <w:bCs/>
      <w:i/>
      <w:color w:val="000000"/>
      <w:kern w:val="20"/>
      <w:szCs w:val="32"/>
      <w:lang w:eastAsia="hi-IN" w:bidi="hi-IN"/>
    </w:rPr>
  </w:style>
  <w:style w:type="paragraph" w:customStyle="1" w:styleId="Opmaakprofielheading4TrebuchetMS9ptRegelafstandenkel1">
    <w:name w:val="Opmaakprofiel heading 4 + Trebuchet MS 9 pt Regelafstand:  enkel1"/>
    <w:basedOn w:val="Standaard"/>
    <w:link w:val="Opmaakprofielheading4TrebuchetMS9ptRegelafstandenkel1Char"/>
    <w:rsid w:val="0040662E"/>
    <w:pPr>
      <w:suppressAutoHyphens/>
      <w:spacing w:before="240" w:after="240"/>
      <w:jc w:val="both"/>
    </w:pPr>
    <w:rPr>
      <w:rFonts w:ascii="Trebuchet MS" w:eastAsia="Times New Roman" w:hAnsi="Trebuchet MS" w:cs="Trebuchet MS"/>
      <w:b/>
      <w:bCs/>
      <w:i/>
      <w:iCs/>
      <w:kern w:val="20"/>
      <w:sz w:val="18"/>
      <w:szCs w:val="18"/>
      <w:lang w:eastAsia="hi-IN" w:bidi="hi-IN"/>
    </w:rPr>
  </w:style>
  <w:style w:type="character" w:customStyle="1" w:styleId="Opmaakprofielheading4TrebuchetMS9ptRegelafstandenkel1Char">
    <w:name w:val="Opmaakprofiel heading 4 + Trebuchet MS 9 pt Regelafstand:  enkel1 Char"/>
    <w:basedOn w:val="Standaardalinea-lettertype"/>
    <w:link w:val="Opmaakprofielheading4TrebuchetMS9ptRegelafstandenkel1"/>
    <w:rsid w:val="0040662E"/>
    <w:rPr>
      <w:rFonts w:ascii="Trebuchet MS" w:eastAsia="Times New Roman" w:hAnsi="Trebuchet MS" w:cs="Trebuchet MS"/>
      <w:b/>
      <w:bCs/>
      <w:i/>
      <w:iCs/>
      <w:kern w:val="20"/>
      <w:sz w:val="18"/>
      <w:szCs w:val="18"/>
      <w:lang w:eastAsia="hi-IN" w:bidi="hi-IN"/>
    </w:rPr>
  </w:style>
  <w:style w:type="paragraph" w:styleId="Ballontekst">
    <w:name w:val="Balloon Text"/>
    <w:basedOn w:val="Standaard"/>
    <w:link w:val="BallontekstChar"/>
    <w:uiPriority w:val="99"/>
    <w:semiHidden/>
    <w:unhideWhenUsed/>
    <w:rsid w:val="001802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0234"/>
    <w:rPr>
      <w:rFonts w:ascii="Tahoma" w:hAnsi="Tahoma" w:cs="Tahoma"/>
      <w:sz w:val="16"/>
      <w:szCs w:val="16"/>
    </w:rPr>
  </w:style>
  <w:style w:type="table" w:styleId="Tabelraster">
    <w:name w:val="Table Grid"/>
    <w:basedOn w:val="Standaardtabel"/>
    <w:uiPriority w:val="39"/>
    <w:rsid w:val="00EF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0383"/>
    <w:pPr>
      <w:ind w:left="720"/>
      <w:contextualSpacing/>
    </w:pPr>
  </w:style>
  <w:style w:type="character" w:styleId="Verwijzingopmerking">
    <w:name w:val="annotation reference"/>
    <w:basedOn w:val="Standaardalinea-lettertype"/>
    <w:uiPriority w:val="99"/>
    <w:semiHidden/>
    <w:unhideWhenUsed/>
    <w:rsid w:val="001A73AA"/>
    <w:rPr>
      <w:sz w:val="16"/>
      <w:szCs w:val="16"/>
    </w:rPr>
  </w:style>
  <w:style w:type="paragraph" w:styleId="Tekstopmerking">
    <w:name w:val="annotation text"/>
    <w:basedOn w:val="Standaard"/>
    <w:link w:val="TekstopmerkingChar"/>
    <w:uiPriority w:val="99"/>
    <w:unhideWhenUsed/>
    <w:rsid w:val="001A73AA"/>
    <w:pPr>
      <w:spacing w:line="240" w:lineRule="auto"/>
    </w:pPr>
    <w:rPr>
      <w:sz w:val="20"/>
    </w:rPr>
  </w:style>
  <w:style w:type="character" w:customStyle="1" w:styleId="TekstopmerkingChar">
    <w:name w:val="Tekst opmerking Char"/>
    <w:basedOn w:val="Standaardalinea-lettertype"/>
    <w:link w:val="Tekstopmerking"/>
    <w:uiPriority w:val="99"/>
    <w:rsid w:val="001A73AA"/>
    <w:rPr>
      <w:sz w:val="20"/>
      <w:szCs w:val="20"/>
    </w:rPr>
  </w:style>
  <w:style w:type="paragraph" w:styleId="Onderwerpvanopmerking">
    <w:name w:val="annotation subject"/>
    <w:basedOn w:val="Tekstopmerking"/>
    <w:next w:val="Tekstopmerking"/>
    <w:link w:val="OnderwerpvanopmerkingChar"/>
    <w:uiPriority w:val="99"/>
    <w:semiHidden/>
    <w:unhideWhenUsed/>
    <w:rsid w:val="001A73AA"/>
    <w:rPr>
      <w:b/>
      <w:bCs/>
    </w:rPr>
  </w:style>
  <w:style w:type="character" w:customStyle="1" w:styleId="OnderwerpvanopmerkingChar">
    <w:name w:val="Onderwerp van opmerking Char"/>
    <w:basedOn w:val="TekstopmerkingChar"/>
    <w:link w:val="Onderwerpvanopmerking"/>
    <w:uiPriority w:val="99"/>
    <w:semiHidden/>
    <w:rsid w:val="001A73AA"/>
    <w:rPr>
      <w:b/>
      <w:bCs/>
      <w:sz w:val="20"/>
      <w:szCs w:val="20"/>
    </w:rPr>
  </w:style>
  <w:style w:type="table" w:customStyle="1" w:styleId="TableGrid1">
    <w:name w:val="Table Grid1"/>
    <w:basedOn w:val="Standaardtabel"/>
    <w:next w:val="Tabelraster"/>
    <w:uiPriority w:val="59"/>
    <w:rsid w:val="007B53FB"/>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345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54C"/>
  </w:style>
  <w:style w:type="paragraph" w:styleId="Voettekst">
    <w:name w:val="footer"/>
    <w:basedOn w:val="Standaard"/>
    <w:link w:val="VoettekstChar"/>
    <w:uiPriority w:val="99"/>
    <w:unhideWhenUsed/>
    <w:rsid w:val="008345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54C"/>
  </w:style>
  <w:style w:type="paragraph" w:styleId="Normaalweb">
    <w:name w:val="Normal (Web)"/>
    <w:basedOn w:val="Standaard"/>
    <w:uiPriority w:val="99"/>
    <w:semiHidden/>
    <w:unhideWhenUsed/>
    <w:rsid w:val="006C1E02"/>
    <w:rPr>
      <w:rFonts w:ascii="Times New Roman" w:hAnsi="Times New Roman" w:cs="Times New Roman"/>
      <w:sz w:val="24"/>
      <w:szCs w:val="24"/>
    </w:rPr>
  </w:style>
  <w:style w:type="paragraph" w:styleId="Standaardinspringing">
    <w:name w:val="Normal Indent"/>
    <w:basedOn w:val="Standaard"/>
    <w:uiPriority w:val="99"/>
    <w:semiHidden/>
    <w:unhideWhenUsed/>
    <w:rsid w:val="00255F88"/>
    <w:pPr>
      <w:ind w:left="708"/>
    </w:pPr>
  </w:style>
  <w:style w:type="character" w:styleId="Hyperlink">
    <w:name w:val="Hyperlink"/>
    <w:basedOn w:val="Standaardalinea-lettertype"/>
    <w:uiPriority w:val="99"/>
    <w:unhideWhenUsed/>
    <w:rsid w:val="008D558A"/>
    <w:rPr>
      <w:color w:val="0000FF" w:themeColor="hyperlink"/>
      <w:u w:val="single"/>
    </w:rPr>
  </w:style>
  <w:style w:type="character" w:customStyle="1" w:styleId="Kop1Char">
    <w:name w:val="Kop 1 Char"/>
    <w:basedOn w:val="Standaardalinea-lettertype"/>
    <w:link w:val="Kop1"/>
    <w:uiPriority w:val="9"/>
    <w:rsid w:val="00F20383"/>
    <w:rPr>
      <w:b/>
      <w:bCs/>
      <w:caps/>
      <w:color w:val="FFFFFF" w:themeColor="background1"/>
      <w:spacing w:val="15"/>
      <w:shd w:val="clear" w:color="auto" w:fill="4F81BD" w:themeFill="accent1"/>
    </w:rPr>
  </w:style>
  <w:style w:type="paragraph" w:styleId="Kopvaninhoudsopgave">
    <w:name w:val="TOC Heading"/>
    <w:basedOn w:val="Kop1"/>
    <w:next w:val="Standaard"/>
    <w:uiPriority w:val="39"/>
    <w:unhideWhenUsed/>
    <w:qFormat/>
    <w:rsid w:val="00F20383"/>
    <w:pPr>
      <w:outlineLvl w:val="9"/>
    </w:pPr>
    <w:rPr>
      <w:lang w:bidi="en-US"/>
    </w:rPr>
  </w:style>
  <w:style w:type="paragraph" w:styleId="Ondertitel">
    <w:name w:val="Subtitle"/>
    <w:basedOn w:val="Standaard"/>
    <w:next w:val="Standaard"/>
    <w:link w:val="OndertitelChar"/>
    <w:uiPriority w:val="11"/>
    <w:qFormat/>
    <w:rsid w:val="00F20383"/>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F20383"/>
    <w:rPr>
      <w:caps/>
      <w:color w:val="595959" w:themeColor="text1" w:themeTint="A6"/>
      <w:spacing w:val="10"/>
      <w:sz w:val="24"/>
      <w:szCs w:val="24"/>
    </w:rPr>
  </w:style>
  <w:style w:type="character" w:customStyle="1" w:styleId="Kop2Char">
    <w:name w:val="Kop 2 Char"/>
    <w:basedOn w:val="Standaardalinea-lettertype"/>
    <w:link w:val="Kop2"/>
    <w:uiPriority w:val="9"/>
    <w:rsid w:val="00F20383"/>
    <w:rPr>
      <w:caps/>
      <w:spacing w:val="15"/>
      <w:shd w:val="clear" w:color="auto" w:fill="DBE5F1" w:themeFill="accent1" w:themeFillTint="33"/>
    </w:rPr>
  </w:style>
  <w:style w:type="character" w:customStyle="1" w:styleId="Kop3Char">
    <w:name w:val="Kop 3 Char"/>
    <w:basedOn w:val="Standaardalinea-lettertype"/>
    <w:link w:val="Kop3"/>
    <w:uiPriority w:val="9"/>
    <w:rsid w:val="00F20383"/>
    <w:rPr>
      <w:caps/>
      <w:color w:val="243F60" w:themeColor="accent1" w:themeShade="7F"/>
      <w:spacing w:val="15"/>
    </w:rPr>
  </w:style>
  <w:style w:type="character" w:customStyle="1" w:styleId="Kop4Char">
    <w:name w:val="Kop 4 Char"/>
    <w:basedOn w:val="Standaardalinea-lettertype"/>
    <w:link w:val="Kop4"/>
    <w:uiPriority w:val="9"/>
    <w:semiHidden/>
    <w:rsid w:val="00F20383"/>
    <w:rPr>
      <w:caps/>
      <w:color w:val="365F91" w:themeColor="accent1" w:themeShade="BF"/>
      <w:spacing w:val="10"/>
    </w:rPr>
  </w:style>
  <w:style w:type="character" w:customStyle="1" w:styleId="Kop5Char">
    <w:name w:val="Kop 5 Char"/>
    <w:basedOn w:val="Standaardalinea-lettertype"/>
    <w:link w:val="Kop5"/>
    <w:uiPriority w:val="9"/>
    <w:semiHidden/>
    <w:rsid w:val="00F20383"/>
    <w:rPr>
      <w:caps/>
      <w:color w:val="365F91" w:themeColor="accent1" w:themeShade="BF"/>
      <w:spacing w:val="10"/>
    </w:rPr>
  </w:style>
  <w:style w:type="character" w:customStyle="1" w:styleId="Kop6Char">
    <w:name w:val="Kop 6 Char"/>
    <w:basedOn w:val="Standaardalinea-lettertype"/>
    <w:link w:val="Kop6"/>
    <w:uiPriority w:val="9"/>
    <w:semiHidden/>
    <w:rsid w:val="00F20383"/>
    <w:rPr>
      <w:caps/>
      <w:color w:val="365F91" w:themeColor="accent1" w:themeShade="BF"/>
      <w:spacing w:val="10"/>
    </w:rPr>
  </w:style>
  <w:style w:type="character" w:customStyle="1" w:styleId="Kop7Char">
    <w:name w:val="Kop 7 Char"/>
    <w:basedOn w:val="Standaardalinea-lettertype"/>
    <w:link w:val="Kop7"/>
    <w:uiPriority w:val="9"/>
    <w:semiHidden/>
    <w:rsid w:val="00F20383"/>
    <w:rPr>
      <w:caps/>
      <w:color w:val="365F91" w:themeColor="accent1" w:themeShade="BF"/>
      <w:spacing w:val="10"/>
    </w:rPr>
  </w:style>
  <w:style w:type="character" w:customStyle="1" w:styleId="Kop8Char">
    <w:name w:val="Kop 8 Char"/>
    <w:basedOn w:val="Standaardalinea-lettertype"/>
    <w:link w:val="Kop8"/>
    <w:uiPriority w:val="9"/>
    <w:semiHidden/>
    <w:rsid w:val="00F20383"/>
    <w:rPr>
      <w:caps/>
      <w:spacing w:val="10"/>
      <w:sz w:val="18"/>
      <w:szCs w:val="18"/>
    </w:rPr>
  </w:style>
  <w:style w:type="character" w:customStyle="1" w:styleId="Kop9Char">
    <w:name w:val="Kop 9 Char"/>
    <w:basedOn w:val="Standaardalinea-lettertype"/>
    <w:link w:val="Kop9"/>
    <w:uiPriority w:val="9"/>
    <w:semiHidden/>
    <w:rsid w:val="00F20383"/>
    <w:rPr>
      <w:i/>
      <w:caps/>
      <w:spacing w:val="10"/>
      <w:sz w:val="18"/>
      <w:szCs w:val="18"/>
    </w:rPr>
  </w:style>
  <w:style w:type="paragraph" w:styleId="Bijschrift">
    <w:name w:val="caption"/>
    <w:basedOn w:val="Standaard"/>
    <w:next w:val="Standaard"/>
    <w:uiPriority w:val="35"/>
    <w:unhideWhenUsed/>
    <w:qFormat/>
    <w:rsid w:val="00F20383"/>
    <w:rPr>
      <w:b/>
      <w:bCs/>
      <w:color w:val="365F91" w:themeColor="accent1" w:themeShade="BF"/>
      <w:sz w:val="16"/>
      <w:szCs w:val="16"/>
    </w:rPr>
  </w:style>
  <w:style w:type="paragraph" w:styleId="Titel">
    <w:name w:val="Title"/>
    <w:basedOn w:val="Standaard"/>
    <w:next w:val="Standaard"/>
    <w:link w:val="TitelChar"/>
    <w:uiPriority w:val="10"/>
    <w:qFormat/>
    <w:rsid w:val="00F20383"/>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F20383"/>
    <w:rPr>
      <w:caps/>
      <w:color w:val="4F81BD" w:themeColor="accent1"/>
      <w:spacing w:val="10"/>
      <w:kern w:val="28"/>
      <w:sz w:val="52"/>
      <w:szCs w:val="52"/>
    </w:rPr>
  </w:style>
  <w:style w:type="character" w:styleId="Zwaar">
    <w:name w:val="Strong"/>
    <w:uiPriority w:val="22"/>
    <w:qFormat/>
    <w:rsid w:val="00F20383"/>
    <w:rPr>
      <w:b/>
      <w:bCs/>
    </w:rPr>
  </w:style>
  <w:style w:type="character" w:styleId="Nadruk">
    <w:name w:val="Emphasis"/>
    <w:uiPriority w:val="20"/>
    <w:qFormat/>
    <w:rsid w:val="00F20383"/>
    <w:rPr>
      <w:caps/>
      <w:color w:val="243F60" w:themeColor="accent1" w:themeShade="7F"/>
      <w:spacing w:val="5"/>
    </w:rPr>
  </w:style>
  <w:style w:type="paragraph" w:styleId="Geenafstand">
    <w:name w:val="No Spacing"/>
    <w:basedOn w:val="Standaard"/>
    <w:link w:val="GeenafstandChar"/>
    <w:uiPriority w:val="1"/>
    <w:qFormat/>
    <w:rsid w:val="00F20383"/>
    <w:pPr>
      <w:spacing w:before="0" w:after="0" w:line="240" w:lineRule="auto"/>
    </w:pPr>
  </w:style>
  <w:style w:type="character" w:customStyle="1" w:styleId="GeenafstandChar">
    <w:name w:val="Geen afstand Char"/>
    <w:basedOn w:val="Standaardalinea-lettertype"/>
    <w:link w:val="Geenafstand"/>
    <w:uiPriority w:val="1"/>
    <w:rsid w:val="00F20383"/>
    <w:rPr>
      <w:sz w:val="20"/>
      <w:szCs w:val="20"/>
    </w:rPr>
  </w:style>
  <w:style w:type="paragraph" w:styleId="Citaat">
    <w:name w:val="Quote"/>
    <w:basedOn w:val="Standaard"/>
    <w:next w:val="Standaard"/>
    <w:link w:val="CitaatChar"/>
    <w:uiPriority w:val="29"/>
    <w:qFormat/>
    <w:rsid w:val="00F20383"/>
    <w:rPr>
      <w:i/>
      <w:iCs/>
    </w:rPr>
  </w:style>
  <w:style w:type="character" w:customStyle="1" w:styleId="CitaatChar">
    <w:name w:val="Citaat Char"/>
    <w:basedOn w:val="Standaardalinea-lettertype"/>
    <w:link w:val="Citaat"/>
    <w:uiPriority w:val="29"/>
    <w:rsid w:val="00F20383"/>
    <w:rPr>
      <w:i/>
      <w:iCs/>
      <w:sz w:val="20"/>
      <w:szCs w:val="20"/>
    </w:rPr>
  </w:style>
  <w:style w:type="paragraph" w:styleId="Duidelijkcitaat">
    <w:name w:val="Intense Quote"/>
    <w:basedOn w:val="Standaard"/>
    <w:next w:val="Standaard"/>
    <w:link w:val="DuidelijkcitaatChar"/>
    <w:uiPriority w:val="30"/>
    <w:qFormat/>
    <w:rsid w:val="00F2038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F20383"/>
    <w:rPr>
      <w:i/>
      <w:iCs/>
      <w:color w:val="4F81BD" w:themeColor="accent1"/>
      <w:sz w:val="20"/>
      <w:szCs w:val="20"/>
    </w:rPr>
  </w:style>
  <w:style w:type="character" w:styleId="Subtielebenadrukking">
    <w:name w:val="Subtle Emphasis"/>
    <w:uiPriority w:val="19"/>
    <w:qFormat/>
    <w:rsid w:val="00F20383"/>
    <w:rPr>
      <w:i/>
      <w:iCs/>
      <w:color w:val="243F60" w:themeColor="accent1" w:themeShade="7F"/>
    </w:rPr>
  </w:style>
  <w:style w:type="character" w:styleId="Intensievebenadrukking">
    <w:name w:val="Intense Emphasis"/>
    <w:uiPriority w:val="21"/>
    <w:qFormat/>
    <w:rsid w:val="00F20383"/>
    <w:rPr>
      <w:b/>
      <w:bCs/>
      <w:caps/>
      <w:color w:val="243F60" w:themeColor="accent1" w:themeShade="7F"/>
      <w:spacing w:val="10"/>
    </w:rPr>
  </w:style>
  <w:style w:type="character" w:styleId="Subtieleverwijzing">
    <w:name w:val="Subtle Reference"/>
    <w:uiPriority w:val="31"/>
    <w:qFormat/>
    <w:rsid w:val="00F20383"/>
    <w:rPr>
      <w:b/>
      <w:bCs/>
      <w:color w:val="4F81BD" w:themeColor="accent1"/>
    </w:rPr>
  </w:style>
  <w:style w:type="character" w:styleId="Intensieveverwijzing">
    <w:name w:val="Intense Reference"/>
    <w:uiPriority w:val="32"/>
    <w:qFormat/>
    <w:rsid w:val="00F20383"/>
    <w:rPr>
      <w:b/>
      <w:bCs/>
      <w:i/>
      <w:iCs/>
      <w:caps/>
      <w:color w:val="4F81BD" w:themeColor="accent1"/>
    </w:rPr>
  </w:style>
  <w:style w:type="character" w:styleId="Titelvanboek">
    <w:name w:val="Book Title"/>
    <w:uiPriority w:val="33"/>
    <w:qFormat/>
    <w:rsid w:val="00F20383"/>
    <w:rPr>
      <w:b/>
      <w:bCs/>
      <w:i/>
      <w:iCs/>
      <w:spacing w:val="9"/>
    </w:rPr>
  </w:style>
  <w:style w:type="paragraph" w:styleId="Inhopg1">
    <w:name w:val="toc 1"/>
    <w:basedOn w:val="Standaard"/>
    <w:next w:val="Standaard"/>
    <w:autoRedefine/>
    <w:uiPriority w:val="39"/>
    <w:unhideWhenUsed/>
    <w:rsid w:val="00091F95"/>
    <w:pPr>
      <w:spacing w:after="100"/>
    </w:pPr>
  </w:style>
  <w:style w:type="paragraph" w:styleId="Inhopg3">
    <w:name w:val="toc 3"/>
    <w:basedOn w:val="Standaard"/>
    <w:next w:val="Standaard"/>
    <w:autoRedefine/>
    <w:uiPriority w:val="39"/>
    <w:unhideWhenUsed/>
    <w:rsid w:val="00091F95"/>
    <w:pPr>
      <w:spacing w:after="100"/>
      <w:ind w:left="440"/>
    </w:pPr>
  </w:style>
  <w:style w:type="table" w:customStyle="1" w:styleId="TableGrid11">
    <w:name w:val="Table Grid11"/>
    <w:basedOn w:val="Standaardtabel"/>
    <w:next w:val="Tabelraster"/>
    <w:uiPriority w:val="59"/>
    <w:rsid w:val="007B3D7F"/>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F3683"/>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958A6"/>
    <w:pPr>
      <w:spacing w:before="0" w:after="0" w:line="240" w:lineRule="auto"/>
    </w:pPr>
    <w:rPr>
      <w:sz w:val="20"/>
    </w:rPr>
  </w:style>
  <w:style w:type="character" w:customStyle="1" w:styleId="VoetnoottekstChar">
    <w:name w:val="Voetnoottekst Char"/>
    <w:basedOn w:val="Standaardalinea-lettertype"/>
    <w:link w:val="Voetnoottekst"/>
    <w:uiPriority w:val="99"/>
    <w:semiHidden/>
    <w:rsid w:val="00E958A6"/>
    <w:rPr>
      <w:noProof/>
      <w:sz w:val="20"/>
      <w:szCs w:val="20"/>
    </w:rPr>
  </w:style>
  <w:style w:type="character" w:styleId="Voetnootmarkering">
    <w:name w:val="footnote reference"/>
    <w:basedOn w:val="Standaardalinea-lettertype"/>
    <w:uiPriority w:val="99"/>
    <w:semiHidden/>
    <w:unhideWhenUsed/>
    <w:rsid w:val="00E958A6"/>
    <w:rPr>
      <w:vertAlign w:val="superscript"/>
    </w:rPr>
  </w:style>
  <w:style w:type="paragraph" w:customStyle="1" w:styleId="Default">
    <w:name w:val="Default"/>
    <w:rsid w:val="00340410"/>
    <w:pPr>
      <w:autoSpaceDE w:val="0"/>
      <w:autoSpaceDN w:val="0"/>
      <w:adjustRightInd w:val="0"/>
      <w:spacing w:before="0" w:after="0" w:line="240" w:lineRule="auto"/>
    </w:pPr>
    <w:rPr>
      <w:rFonts w:ascii="Calibri" w:hAnsi="Calibri" w:cs="Calibri"/>
      <w:color w:val="000000"/>
      <w:sz w:val="24"/>
      <w:szCs w:val="24"/>
    </w:rPr>
  </w:style>
  <w:style w:type="paragraph" w:styleId="Inhopg2">
    <w:name w:val="toc 2"/>
    <w:basedOn w:val="Standaard"/>
    <w:next w:val="Standaard"/>
    <w:autoRedefine/>
    <w:uiPriority w:val="39"/>
    <w:unhideWhenUsed/>
    <w:rsid w:val="009B076B"/>
    <w:pPr>
      <w:spacing w:after="100"/>
      <w:ind w:left="220"/>
    </w:pPr>
  </w:style>
  <w:style w:type="character" w:customStyle="1" w:styleId="apple-converted-space">
    <w:name w:val="apple-converted-space"/>
    <w:basedOn w:val="Standaardalinea-lettertype"/>
    <w:rsid w:val="00132ACE"/>
  </w:style>
  <w:style w:type="table" w:customStyle="1" w:styleId="Tabelraster2">
    <w:name w:val="Tabelraster2"/>
    <w:basedOn w:val="Standaardtabel"/>
    <w:next w:val="Tabelraster"/>
    <w:uiPriority w:val="39"/>
    <w:rsid w:val="0010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F379A"/>
    <w:pPr>
      <w:spacing w:before="0" w:after="0" w:line="240" w:lineRule="auto"/>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7947">
      <w:bodyDiv w:val="1"/>
      <w:marLeft w:val="0"/>
      <w:marRight w:val="0"/>
      <w:marTop w:val="0"/>
      <w:marBottom w:val="0"/>
      <w:divBdr>
        <w:top w:val="none" w:sz="0" w:space="0" w:color="auto"/>
        <w:left w:val="none" w:sz="0" w:space="0" w:color="auto"/>
        <w:bottom w:val="none" w:sz="0" w:space="0" w:color="auto"/>
        <w:right w:val="none" w:sz="0" w:space="0" w:color="auto"/>
      </w:divBdr>
    </w:div>
    <w:div w:id="311372882">
      <w:bodyDiv w:val="1"/>
      <w:marLeft w:val="0"/>
      <w:marRight w:val="0"/>
      <w:marTop w:val="0"/>
      <w:marBottom w:val="0"/>
      <w:divBdr>
        <w:top w:val="none" w:sz="0" w:space="0" w:color="auto"/>
        <w:left w:val="none" w:sz="0" w:space="0" w:color="auto"/>
        <w:bottom w:val="none" w:sz="0" w:space="0" w:color="auto"/>
        <w:right w:val="none" w:sz="0" w:space="0" w:color="auto"/>
      </w:divBdr>
    </w:div>
    <w:div w:id="606696410">
      <w:bodyDiv w:val="1"/>
      <w:marLeft w:val="0"/>
      <w:marRight w:val="0"/>
      <w:marTop w:val="0"/>
      <w:marBottom w:val="0"/>
      <w:divBdr>
        <w:top w:val="none" w:sz="0" w:space="0" w:color="auto"/>
        <w:left w:val="none" w:sz="0" w:space="0" w:color="auto"/>
        <w:bottom w:val="none" w:sz="0" w:space="0" w:color="auto"/>
        <w:right w:val="none" w:sz="0" w:space="0" w:color="auto"/>
      </w:divBdr>
    </w:div>
    <w:div w:id="654336080">
      <w:bodyDiv w:val="1"/>
      <w:marLeft w:val="0"/>
      <w:marRight w:val="0"/>
      <w:marTop w:val="0"/>
      <w:marBottom w:val="0"/>
      <w:divBdr>
        <w:top w:val="none" w:sz="0" w:space="0" w:color="auto"/>
        <w:left w:val="none" w:sz="0" w:space="0" w:color="auto"/>
        <w:bottom w:val="none" w:sz="0" w:space="0" w:color="auto"/>
        <w:right w:val="none" w:sz="0" w:space="0" w:color="auto"/>
      </w:divBdr>
    </w:div>
    <w:div w:id="711881359">
      <w:bodyDiv w:val="1"/>
      <w:marLeft w:val="0"/>
      <w:marRight w:val="0"/>
      <w:marTop w:val="0"/>
      <w:marBottom w:val="0"/>
      <w:divBdr>
        <w:top w:val="none" w:sz="0" w:space="0" w:color="auto"/>
        <w:left w:val="none" w:sz="0" w:space="0" w:color="auto"/>
        <w:bottom w:val="none" w:sz="0" w:space="0" w:color="auto"/>
        <w:right w:val="none" w:sz="0" w:space="0" w:color="auto"/>
      </w:divBdr>
    </w:div>
    <w:div w:id="834027570">
      <w:bodyDiv w:val="1"/>
      <w:marLeft w:val="0"/>
      <w:marRight w:val="0"/>
      <w:marTop w:val="0"/>
      <w:marBottom w:val="0"/>
      <w:divBdr>
        <w:top w:val="none" w:sz="0" w:space="0" w:color="auto"/>
        <w:left w:val="none" w:sz="0" w:space="0" w:color="auto"/>
        <w:bottom w:val="none" w:sz="0" w:space="0" w:color="auto"/>
        <w:right w:val="none" w:sz="0" w:space="0" w:color="auto"/>
      </w:divBdr>
    </w:div>
    <w:div w:id="902059971">
      <w:bodyDiv w:val="1"/>
      <w:marLeft w:val="0"/>
      <w:marRight w:val="0"/>
      <w:marTop w:val="0"/>
      <w:marBottom w:val="0"/>
      <w:divBdr>
        <w:top w:val="none" w:sz="0" w:space="0" w:color="auto"/>
        <w:left w:val="none" w:sz="0" w:space="0" w:color="auto"/>
        <w:bottom w:val="none" w:sz="0" w:space="0" w:color="auto"/>
        <w:right w:val="none" w:sz="0" w:space="0" w:color="auto"/>
      </w:divBdr>
    </w:div>
    <w:div w:id="919488601">
      <w:bodyDiv w:val="1"/>
      <w:marLeft w:val="0"/>
      <w:marRight w:val="0"/>
      <w:marTop w:val="0"/>
      <w:marBottom w:val="0"/>
      <w:divBdr>
        <w:top w:val="none" w:sz="0" w:space="0" w:color="auto"/>
        <w:left w:val="none" w:sz="0" w:space="0" w:color="auto"/>
        <w:bottom w:val="none" w:sz="0" w:space="0" w:color="auto"/>
        <w:right w:val="none" w:sz="0" w:space="0" w:color="auto"/>
      </w:divBdr>
    </w:div>
    <w:div w:id="1108935376">
      <w:bodyDiv w:val="1"/>
      <w:marLeft w:val="0"/>
      <w:marRight w:val="0"/>
      <w:marTop w:val="0"/>
      <w:marBottom w:val="0"/>
      <w:divBdr>
        <w:top w:val="none" w:sz="0" w:space="0" w:color="auto"/>
        <w:left w:val="none" w:sz="0" w:space="0" w:color="auto"/>
        <w:bottom w:val="none" w:sz="0" w:space="0" w:color="auto"/>
        <w:right w:val="none" w:sz="0" w:space="0" w:color="auto"/>
      </w:divBdr>
    </w:div>
    <w:div w:id="1175653111">
      <w:bodyDiv w:val="1"/>
      <w:marLeft w:val="0"/>
      <w:marRight w:val="0"/>
      <w:marTop w:val="0"/>
      <w:marBottom w:val="0"/>
      <w:divBdr>
        <w:top w:val="none" w:sz="0" w:space="0" w:color="auto"/>
        <w:left w:val="none" w:sz="0" w:space="0" w:color="auto"/>
        <w:bottom w:val="none" w:sz="0" w:space="0" w:color="auto"/>
        <w:right w:val="none" w:sz="0" w:space="0" w:color="auto"/>
      </w:divBdr>
    </w:div>
    <w:div w:id="1569994110">
      <w:bodyDiv w:val="1"/>
      <w:marLeft w:val="0"/>
      <w:marRight w:val="0"/>
      <w:marTop w:val="0"/>
      <w:marBottom w:val="0"/>
      <w:divBdr>
        <w:top w:val="none" w:sz="0" w:space="0" w:color="auto"/>
        <w:left w:val="none" w:sz="0" w:space="0" w:color="auto"/>
        <w:bottom w:val="none" w:sz="0" w:space="0" w:color="auto"/>
        <w:right w:val="none" w:sz="0" w:space="0" w:color="auto"/>
      </w:divBdr>
    </w:div>
    <w:div w:id="1674214297">
      <w:bodyDiv w:val="1"/>
      <w:marLeft w:val="0"/>
      <w:marRight w:val="0"/>
      <w:marTop w:val="0"/>
      <w:marBottom w:val="0"/>
      <w:divBdr>
        <w:top w:val="none" w:sz="0" w:space="0" w:color="auto"/>
        <w:left w:val="none" w:sz="0" w:space="0" w:color="auto"/>
        <w:bottom w:val="none" w:sz="0" w:space="0" w:color="auto"/>
        <w:right w:val="none" w:sz="0" w:space="0" w:color="auto"/>
      </w:divBdr>
    </w:div>
    <w:div w:id="1725328707">
      <w:bodyDiv w:val="1"/>
      <w:marLeft w:val="0"/>
      <w:marRight w:val="0"/>
      <w:marTop w:val="0"/>
      <w:marBottom w:val="0"/>
      <w:divBdr>
        <w:top w:val="none" w:sz="0" w:space="0" w:color="auto"/>
        <w:left w:val="none" w:sz="0" w:space="0" w:color="auto"/>
        <w:bottom w:val="none" w:sz="0" w:space="0" w:color="auto"/>
        <w:right w:val="none" w:sz="0" w:space="0" w:color="auto"/>
      </w:divBdr>
    </w:div>
    <w:div w:id="1790511554">
      <w:bodyDiv w:val="1"/>
      <w:marLeft w:val="0"/>
      <w:marRight w:val="0"/>
      <w:marTop w:val="0"/>
      <w:marBottom w:val="0"/>
      <w:divBdr>
        <w:top w:val="none" w:sz="0" w:space="0" w:color="auto"/>
        <w:left w:val="none" w:sz="0" w:space="0" w:color="auto"/>
        <w:bottom w:val="none" w:sz="0" w:space="0" w:color="auto"/>
        <w:right w:val="none" w:sz="0" w:space="0" w:color="auto"/>
      </w:divBdr>
    </w:div>
    <w:div w:id="18493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0494-0A0F-4ADF-BF4C-60D1D17B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3219</Words>
  <Characters>17710</Characters>
  <Application>Microsoft Office Word</Application>
  <DocSecurity>4</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Vekeman</dc:creator>
  <cp:lastModifiedBy>Julie Droissart</cp:lastModifiedBy>
  <cp:revision>2</cp:revision>
  <cp:lastPrinted>2016-08-29T09:54:00Z</cp:lastPrinted>
  <dcterms:created xsi:type="dcterms:W3CDTF">2022-02-03T14:44:00Z</dcterms:created>
  <dcterms:modified xsi:type="dcterms:W3CDTF">2022-02-03T14:44:00Z</dcterms:modified>
</cp:coreProperties>
</file>